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7BA21A" w14:textId="3D379BB0" w:rsidR="00AF5917" w:rsidRPr="00477839" w:rsidRDefault="009410CA" w:rsidP="009410CA">
      <w:pPr>
        <w:pStyle w:val="Subhead"/>
        <w:rPr>
          <w:color w:val="213C80"/>
          <w:sz w:val="40"/>
          <w:szCs w:val="40"/>
        </w:rPr>
      </w:pPr>
      <w:r>
        <w:rPr>
          <w:color w:val="213C80"/>
          <w:sz w:val="40"/>
          <w:szCs w:val="40"/>
        </w:rPr>
        <w:t>Risk a</w:t>
      </w:r>
      <w:r w:rsidRPr="009410CA">
        <w:rPr>
          <w:color w:val="213C80"/>
          <w:sz w:val="40"/>
          <w:szCs w:val="40"/>
        </w:rPr>
        <w:t xml:space="preserve">ssessment </w:t>
      </w:r>
      <w:r>
        <w:rPr>
          <w:color w:val="213C80"/>
          <w:sz w:val="40"/>
          <w:szCs w:val="40"/>
        </w:rPr>
        <w:t>g</w:t>
      </w:r>
      <w:r w:rsidRPr="009410CA">
        <w:rPr>
          <w:color w:val="213C80"/>
          <w:sz w:val="40"/>
          <w:szCs w:val="40"/>
        </w:rPr>
        <w:t>uidelines for</w:t>
      </w:r>
      <w:r>
        <w:rPr>
          <w:color w:val="213C80"/>
          <w:sz w:val="40"/>
          <w:szCs w:val="40"/>
        </w:rPr>
        <w:t xml:space="preserve"> </w:t>
      </w:r>
      <w:r w:rsidR="006A5F6E">
        <w:rPr>
          <w:color w:val="213C80"/>
          <w:sz w:val="40"/>
          <w:szCs w:val="40"/>
        </w:rPr>
        <w:t>open water</w:t>
      </w:r>
    </w:p>
    <w:p w14:paraId="191576B1" w14:textId="77777777" w:rsidR="00AF5917" w:rsidRDefault="00AF5917" w:rsidP="005606C1">
      <w:pPr>
        <w:pStyle w:val="Bodycopy"/>
      </w:pPr>
    </w:p>
    <w:p w14:paraId="7AB0E66C" w14:textId="025C5EE1" w:rsidR="0099073A" w:rsidRDefault="00F23763" w:rsidP="0099073A">
      <w:pPr>
        <w:pStyle w:val="Subhead"/>
      </w:pPr>
      <w:r>
        <w:t>Contents</w:t>
      </w:r>
    </w:p>
    <w:p w14:paraId="5E921E38" w14:textId="77777777" w:rsidR="00F81658" w:rsidRDefault="00A26B5F" w:rsidP="00AF5917">
      <w:pPr>
        <w:spacing w:line="276" w:lineRule="auto"/>
        <w:rPr>
          <w:rFonts w:ascii="Arial" w:hAnsi="Arial" w:cs="Arial"/>
          <w:b/>
          <w:color w:val="003233"/>
          <w:sz w:val="22"/>
          <w:szCs w:val="22"/>
          <w:lang w:eastAsia="en-GB"/>
        </w:rPr>
      </w:pPr>
      <w:r>
        <w:rPr>
          <w:rFonts w:ascii="Arial" w:hAnsi="Arial" w:cs="Arial"/>
          <w:b/>
          <w:color w:val="003233"/>
          <w:sz w:val="22"/>
          <w:szCs w:val="22"/>
          <w:lang w:eastAsia="en-GB"/>
        </w:rPr>
        <w:br/>
      </w:r>
    </w:p>
    <w:p w14:paraId="31EF87EA" w14:textId="269E4407" w:rsidR="0099073A" w:rsidRDefault="00F23763" w:rsidP="00AF5917">
      <w:pPr>
        <w:spacing w:line="276" w:lineRule="auto"/>
        <w:rPr>
          <w:rFonts w:ascii="Arial" w:hAnsi="Arial" w:cs="Arial"/>
          <w:color w:val="003233"/>
          <w:sz w:val="22"/>
          <w:szCs w:val="22"/>
          <w:lang w:eastAsia="en-GB"/>
        </w:rPr>
      </w:pPr>
      <w:r>
        <w:rPr>
          <w:rFonts w:ascii="Arial" w:hAnsi="Arial" w:cs="Arial"/>
          <w:b/>
          <w:color w:val="003233"/>
          <w:sz w:val="22"/>
          <w:szCs w:val="22"/>
          <w:lang w:eastAsia="en-GB"/>
        </w:rPr>
        <w:t>Topic</w:t>
      </w:r>
      <w:r>
        <w:rPr>
          <w:rFonts w:ascii="Arial" w:hAnsi="Arial" w:cs="Arial"/>
          <w:b/>
          <w:color w:val="003233"/>
          <w:sz w:val="22"/>
          <w:szCs w:val="22"/>
          <w:lang w:eastAsia="en-GB"/>
        </w:rPr>
        <w:tab/>
      </w:r>
      <w:r>
        <w:rPr>
          <w:rFonts w:ascii="Arial" w:hAnsi="Arial" w:cs="Arial"/>
          <w:b/>
          <w:color w:val="003233"/>
          <w:sz w:val="22"/>
          <w:szCs w:val="22"/>
          <w:lang w:eastAsia="en-GB"/>
        </w:rPr>
        <w:tab/>
      </w:r>
      <w:r>
        <w:rPr>
          <w:rFonts w:ascii="Arial" w:hAnsi="Arial" w:cs="Arial"/>
          <w:b/>
          <w:color w:val="003233"/>
          <w:sz w:val="22"/>
          <w:szCs w:val="22"/>
          <w:lang w:eastAsia="en-GB"/>
        </w:rPr>
        <w:tab/>
      </w:r>
      <w:r>
        <w:rPr>
          <w:rFonts w:ascii="Arial" w:hAnsi="Arial" w:cs="Arial"/>
          <w:b/>
          <w:color w:val="003233"/>
          <w:sz w:val="22"/>
          <w:szCs w:val="22"/>
          <w:lang w:eastAsia="en-GB"/>
        </w:rPr>
        <w:tab/>
      </w:r>
      <w:r>
        <w:rPr>
          <w:rFonts w:ascii="Arial" w:hAnsi="Arial" w:cs="Arial"/>
          <w:b/>
          <w:color w:val="003233"/>
          <w:sz w:val="22"/>
          <w:szCs w:val="22"/>
          <w:lang w:eastAsia="en-GB"/>
        </w:rPr>
        <w:tab/>
      </w:r>
      <w:r>
        <w:rPr>
          <w:rFonts w:ascii="Arial" w:hAnsi="Arial" w:cs="Arial"/>
          <w:b/>
          <w:color w:val="003233"/>
          <w:sz w:val="22"/>
          <w:szCs w:val="22"/>
          <w:lang w:eastAsia="en-GB"/>
        </w:rPr>
        <w:tab/>
      </w:r>
      <w:r>
        <w:rPr>
          <w:rFonts w:ascii="Arial" w:hAnsi="Arial" w:cs="Arial"/>
          <w:b/>
          <w:color w:val="003233"/>
          <w:sz w:val="22"/>
          <w:szCs w:val="22"/>
          <w:lang w:eastAsia="en-GB"/>
        </w:rPr>
        <w:tab/>
      </w:r>
      <w:r>
        <w:rPr>
          <w:rFonts w:ascii="Arial" w:hAnsi="Arial" w:cs="Arial"/>
          <w:b/>
          <w:color w:val="003233"/>
          <w:sz w:val="22"/>
          <w:szCs w:val="22"/>
          <w:lang w:eastAsia="en-GB"/>
        </w:rPr>
        <w:tab/>
      </w:r>
      <w:r>
        <w:rPr>
          <w:rFonts w:ascii="Arial" w:hAnsi="Arial" w:cs="Arial"/>
          <w:b/>
          <w:color w:val="003233"/>
          <w:sz w:val="22"/>
          <w:szCs w:val="22"/>
          <w:lang w:eastAsia="en-GB"/>
        </w:rPr>
        <w:tab/>
      </w:r>
      <w:r>
        <w:rPr>
          <w:rFonts w:ascii="Arial" w:hAnsi="Arial" w:cs="Arial"/>
          <w:b/>
          <w:color w:val="003233"/>
          <w:sz w:val="22"/>
          <w:szCs w:val="22"/>
          <w:lang w:eastAsia="en-GB"/>
        </w:rPr>
        <w:tab/>
      </w:r>
      <w:r>
        <w:rPr>
          <w:rFonts w:ascii="Arial" w:hAnsi="Arial" w:cs="Arial"/>
          <w:b/>
          <w:color w:val="003233"/>
          <w:sz w:val="22"/>
          <w:szCs w:val="22"/>
          <w:lang w:eastAsia="en-GB"/>
        </w:rPr>
        <w:tab/>
      </w:r>
      <w:r>
        <w:rPr>
          <w:rFonts w:ascii="Arial" w:hAnsi="Arial" w:cs="Arial"/>
          <w:b/>
          <w:color w:val="003233"/>
          <w:sz w:val="22"/>
          <w:szCs w:val="22"/>
          <w:lang w:eastAsia="en-GB"/>
        </w:rPr>
        <w:tab/>
        <w:t>Page</w:t>
      </w:r>
    </w:p>
    <w:p w14:paraId="5757224B" w14:textId="77777777" w:rsidR="0099073A" w:rsidRDefault="0099073A" w:rsidP="0099073A">
      <w:pPr>
        <w:spacing w:line="276" w:lineRule="auto"/>
        <w:rPr>
          <w:rFonts w:ascii="Arial" w:hAnsi="Arial" w:cs="Arial"/>
          <w:color w:val="003233"/>
          <w:sz w:val="22"/>
          <w:szCs w:val="22"/>
          <w:lang w:eastAsia="en-GB"/>
        </w:rPr>
      </w:pPr>
    </w:p>
    <w:p w14:paraId="442202F2" w14:textId="1EF24534" w:rsidR="004A4D1B" w:rsidRPr="004A4D1B" w:rsidRDefault="006A5F6E" w:rsidP="004A4D1B">
      <w:pPr>
        <w:pStyle w:val="TOC1"/>
        <w:rPr>
          <w:color w:val="D20729" w:themeColor="hyperlink"/>
          <w:u w:val="single"/>
        </w:rPr>
      </w:pPr>
      <w:r w:rsidRPr="00246C65">
        <w:fldChar w:fldCharType="begin"/>
      </w:r>
      <w:r w:rsidRPr="00246C65">
        <w:instrText xml:space="preserve"> TOC \o "1-3" \h \z </w:instrText>
      </w:r>
      <w:r w:rsidRPr="00246C65">
        <w:fldChar w:fldCharType="separate"/>
      </w:r>
      <w:hyperlink w:anchor="_Toc77153335" w:history="1">
        <w:r w:rsidRPr="00246C65">
          <w:rPr>
            <w:rStyle w:val="Hyperlink"/>
          </w:rPr>
          <w:t>Introduction</w:t>
        </w:r>
        <w:r w:rsidRPr="00246C65">
          <w:rPr>
            <w:webHidden/>
          </w:rPr>
          <w:tab/>
        </w:r>
        <w:r w:rsidR="004C2F53">
          <w:rPr>
            <w:webHidden/>
          </w:rPr>
          <w:t>2</w:t>
        </w:r>
      </w:hyperlink>
    </w:p>
    <w:p w14:paraId="5B292D6A" w14:textId="70B8EAA7" w:rsidR="006A5F6E" w:rsidRPr="00246C65" w:rsidRDefault="00AD1217" w:rsidP="006A5F6E">
      <w:pPr>
        <w:pStyle w:val="TOC1"/>
      </w:pPr>
      <w:hyperlink w:anchor="_Toc77153336" w:history="1">
        <w:r w:rsidR="009C769E">
          <w:rPr>
            <w:rStyle w:val="Hyperlink"/>
          </w:rPr>
          <w:t>How to use the guidelines</w:t>
        </w:r>
        <w:r w:rsidR="006A5F6E" w:rsidRPr="00246C65">
          <w:rPr>
            <w:webHidden/>
          </w:rPr>
          <w:tab/>
        </w:r>
        <w:r w:rsidR="009C769E">
          <w:rPr>
            <w:webHidden/>
          </w:rPr>
          <w:t>2</w:t>
        </w:r>
      </w:hyperlink>
    </w:p>
    <w:p w14:paraId="2FF653FB" w14:textId="77777777" w:rsidR="004C2F53" w:rsidRPr="00FC6E0F" w:rsidRDefault="004C2F53" w:rsidP="004C2F53">
      <w:pPr>
        <w:pStyle w:val="TOC1"/>
        <w:rPr>
          <w:rStyle w:val="Hyperlink"/>
          <w:color w:val="auto"/>
          <w:u w:val="none"/>
        </w:rPr>
      </w:pPr>
      <w:r>
        <w:rPr>
          <w:rStyle w:val="Hyperlink"/>
          <w:color w:val="auto"/>
          <w:u w:val="none"/>
        </w:rPr>
        <w:t>Existing practices</w:t>
      </w:r>
      <w:r w:rsidRPr="00FC6E0F">
        <w:rPr>
          <w:rStyle w:val="Hyperlink"/>
          <w:color w:val="auto"/>
          <w:u w:val="none"/>
        </w:rPr>
        <w:tab/>
      </w:r>
      <w:r>
        <w:rPr>
          <w:rStyle w:val="Hyperlink"/>
          <w:color w:val="auto"/>
          <w:u w:val="none"/>
        </w:rPr>
        <w:t>2</w:t>
      </w:r>
    </w:p>
    <w:p w14:paraId="18009363" w14:textId="47557CB5" w:rsidR="004C2F53" w:rsidRPr="00FC6E0F" w:rsidRDefault="004C2F53" w:rsidP="004C2F53">
      <w:pPr>
        <w:pStyle w:val="TOC1"/>
        <w:rPr>
          <w:rStyle w:val="Hyperlink"/>
          <w:color w:val="auto"/>
          <w:u w:val="none"/>
        </w:rPr>
      </w:pPr>
      <w:r>
        <w:rPr>
          <w:rStyle w:val="Hyperlink"/>
          <w:color w:val="auto"/>
          <w:u w:val="none"/>
        </w:rPr>
        <w:t>Basic sequence</w:t>
      </w:r>
      <w:r w:rsidRPr="00FC6E0F">
        <w:rPr>
          <w:rStyle w:val="Hyperlink"/>
          <w:color w:val="auto"/>
          <w:u w:val="none"/>
        </w:rPr>
        <w:tab/>
      </w:r>
      <w:r>
        <w:rPr>
          <w:rStyle w:val="Hyperlink"/>
          <w:color w:val="auto"/>
          <w:u w:val="none"/>
        </w:rPr>
        <w:t>2</w:t>
      </w:r>
    </w:p>
    <w:p w14:paraId="6922F037" w14:textId="0361DFBC" w:rsidR="004C2F53" w:rsidRPr="00FC6E0F" w:rsidRDefault="004C2F53" w:rsidP="004C2F53">
      <w:pPr>
        <w:pStyle w:val="TOC1"/>
        <w:rPr>
          <w:rStyle w:val="Hyperlink"/>
          <w:color w:val="auto"/>
          <w:u w:val="none"/>
        </w:rPr>
      </w:pPr>
      <w:r>
        <w:rPr>
          <w:rStyle w:val="Hyperlink"/>
          <w:color w:val="auto"/>
          <w:u w:val="none"/>
        </w:rPr>
        <w:t>Reference documents</w:t>
      </w:r>
      <w:r w:rsidRPr="00FC6E0F">
        <w:rPr>
          <w:rStyle w:val="Hyperlink"/>
          <w:color w:val="auto"/>
          <w:u w:val="none"/>
        </w:rPr>
        <w:tab/>
      </w:r>
      <w:r>
        <w:rPr>
          <w:rStyle w:val="Hyperlink"/>
          <w:color w:val="auto"/>
          <w:u w:val="none"/>
        </w:rPr>
        <w:t>3</w:t>
      </w:r>
    </w:p>
    <w:p w14:paraId="7C66511B" w14:textId="0992032F" w:rsidR="004C2F53" w:rsidRPr="00FC6E0F" w:rsidRDefault="004C2F53" w:rsidP="004C2F53">
      <w:pPr>
        <w:pStyle w:val="TOC1"/>
        <w:rPr>
          <w:rStyle w:val="Hyperlink"/>
          <w:color w:val="auto"/>
          <w:u w:val="none"/>
        </w:rPr>
      </w:pPr>
      <w:r>
        <w:rPr>
          <w:rStyle w:val="Hyperlink"/>
          <w:color w:val="auto"/>
          <w:u w:val="none"/>
        </w:rPr>
        <w:t>What is a risk assessment</w:t>
      </w:r>
      <w:r w:rsidRPr="00FC6E0F">
        <w:rPr>
          <w:rStyle w:val="Hyperlink"/>
          <w:color w:val="auto"/>
          <w:u w:val="none"/>
        </w:rPr>
        <w:tab/>
      </w:r>
      <w:r>
        <w:rPr>
          <w:rStyle w:val="Hyperlink"/>
          <w:color w:val="auto"/>
          <w:u w:val="none"/>
        </w:rPr>
        <w:t>4</w:t>
      </w:r>
    </w:p>
    <w:p w14:paraId="7061492C" w14:textId="77777777" w:rsidR="006A5F6E" w:rsidRPr="00246C65" w:rsidRDefault="00AD1217" w:rsidP="006A5F6E">
      <w:pPr>
        <w:pStyle w:val="TOC1"/>
      </w:pPr>
      <w:hyperlink w:anchor="_Toc77153341" w:history="1">
        <w:r w:rsidR="006A5F6E" w:rsidRPr="00246C65">
          <w:rPr>
            <w:rStyle w:val="Hyperlink"/>
          </w:rPr>
          <w:t>Conducting a Risk Assessment</w:t>
        </w:r>
        <w:r w:rsidR="006A5F6E" w:rsidRPr="00246C65">
          <w:rPr>
            <w:webHidden/>
          </w:rPr>
          <w:tab/>
        </w:r>
        <w:r w:rsidR="006A5F6E" w:rsidRPr="00246C65">
          <w:rPr>
            <w:webHidden/>
          </w:rPr>
          <w:fldChar w:fldCharType="begin"/>
        </w:r>
        <w:r w:rsidR="006A5F6E" w:rsidRPr="00246C65">
          <w:rPr>
            <w:webHidden/>
          </w:rPr>
          <w:instrText xml:space="preserve"> PAGEREF _Toc77153341 \h </w:instrText>
        </w:r>
        <w:r w:rsidR="006A5F6E" w:rsidRPr="00246C65">
          <w:rPr>
            <w:webHidden/>
          </w:rPr>
        </w:r>
        <w:r w:rsidR="006A5F6E" w:rsidRPr="00246C65">
          <w:rPr>
            <w:webHidden/>
          </w:rPr>
          <w:fldChar w:fldCharType="separate"/>
        </w:r>
        <w:r w:rsidR="004C2F53">
          <w:rPr>
            <w:webHidden/>
          </w:rPr>
          <w:t>4</w:t>
        </w:r>
        <w:r w:rsidR="006A5F6E" w:rsidRPr="00246C65">
          <w:rPr>
            <w:webHidden/>
          </w:rPr>
          <w:fldChar w:fldCharType="end"/>
        </w:r>
      </w:hyperlink>
    </w:p>
    <w:p w14:paraId="5F40FF97" w14:textId="77777777" w:rsidR="006A5F6E" w:rsidRPr="00246C65" w:rsidRDefault="00AD1217" w:rsidP="006A5F6E">
      <w:pPr>
        <w:pStyle w:val="TOC1"/>
      </w:pPr>
      <w:hyperlink w:anchor="_Toc77153342" w:history="1">
        <w:r w:rsidR="006A5F6E" w:rsidRPr="00246C65">
          <w:rPr>
            <w:rStyle w:val="Hyperlink"/>
          </w:rPr>
          <w:t>Definitions</w:t>
        </w:r>
        <w:r w:rsidR="006A5F6E" w:rsidRPr="00246C65">
          <w:rPr>
            <w:webHidden/>
          </w:rPr>
          <w:tab/>
        </w:r>
        <w:r w:rsidR="006A5F6E" w:rsidRPr="00246C65">
          <w:rPr>
            <w:webHidden/>
          </w:rPr>
          <w:fldChar w:fldCharType="begin"/>
        </w:r>
        <w:r w:rsidR="006A5F6E" w:rsidRPr="00246C65">
          <w:rPr>
            <w:webHidden/>
          </w:rPr>
          <w:instrText xml:space="preserve"> PAGEREF _Toc77153342 \h </w:instrText>
        </w:r>
        <w:r w:rsidR="006A5F6E" w:rsidRPr="00246C65">
          <w:rPr>
            <w:webHidden/>
          </w:rPr>
        </w:r>
        <w:r w:rsidR="006A5F6E" w:rsidRPr="00246C65">
          <w:rPr>
            <w:webHidden/>
          </w:rPr>
          <w:fldChar w:fldCharType="separate"/>
        </w:r>
        <w:r w:rsidR="004C2F53">
          <w:rPr>
            <w:webHidden/>
          </w:rPr>
          <w:t>4</w:t>
        </w:r>
        <w:r w:rsidR="006A5F6E" w:rsidRPr="00246C65">
          <w:rPr>
            <w:webHidden/>
          </w:rPr>
          <w:fldChar w:fldCharType="end"/>
        </w:r>
      </w:hyperlink>
    </w:p>
    <w:p w14:paraId="5B9A2ABB" w14:textId="77777777" w:rsidR="006A5F6E" w:rsidRPr="00246C65" w:rsidRDefault="00AD1217" w:rsidP="006A5F6E">
      <w:pPr>
        <w:pStyle w:val="TOC1"/>
      </w:pPr>
      <w:hyperlink w:anchor="_Toc77153343" w:history="1">
        <w:r w:rsidR="006A5F6E" w:rsidRPr="00246C65">
          <w:rPr>
            <w:rStyle w:val="Hyperlink"/>
          </w:rPr>
          <w:t>Creating a Risk Assessment Document</w:t>
        </w:r>
        <w:r w:rsidR="006A5F6E" w:rsidRPr="00246C65">
          <w:rPr>
            <w:webHidden/>
          </w:rPr>
          <w:tab/>
        </w:r>
        <w:r w:rsidR="006A5F6E" w:rsidRPr="00246C65">
          <w:rPr>
            <w:webHidden/>
          </w:rPr>
          <w:fldChar w:fldCharType="begin"/>
        </w:r>
        <w:r w:rsidR="006A5F6E" w:rsidRPr="00246C65">
          <w:rPr>
            <w:webHidden/>
          </w:rPr>
          <w:instrText xml:space="preserve"> PAGEREF _Toc77153343 \h </w:instrText>
        </w:r>
        <w:r w:rsidR="006A5F6E" w:rsidRPr="00246C65">
          <w:rPr>
            <w:webHidden/>
          </w:rPr>
        </w:r>
        <w:r w:rsidR="006A5F6E" w:rsidRPr="00246C65">
          <w:rPr>
            <w:webHidden/>
          </w:rPr>
          <w:fldChar w:fldCharType="separate"/>
        </w:r>
        <w:r w:rsidR="004C2F53">
          <w:rPr>
            <w:webHidden/>
          </w:rPr>
          <w:t>4</w:t>
        </w:r>
        <w:r w:rsidR="006A5F6E" w:rsidRPr="00246C65">
          <w:rPr>
            <w:webHidden/>
          </w:rPr>
          <w:fldChar w:fldCharType="end"/>
        </w:r>
      </w:hyperlink>
    </w:p>
    <w:p w14:paraId="1F6C409C" w14:textId="4190C61D" w:rsidR="006A5F6E" w:rsidRPr="00246C65" w:rsidRDefault="00AD1217" w:rsidP="006A5F6E">
      <w:pPr>
        <w:pStyle w:val="TOC2"/>
        <w:rPr>
          <w:rFonts w:ascii="Franklin Gothic Book" w:hAnsi="Franklin Gothic Book"/>
          <w:szCs w:val="22"/>
        </w:rPr>
      </w:pPr>
      <w:hyperlink w:anchor="_Toc77153345" w:history="1">
        <w:r w:rsidR="006A5F6E" w:rsidRPr="00246C65">
          <w:rPr>
            <w:rStyle w:val="Hyperlink"/>
            <w:rFonts w:ascii="Franklin Gothic Book" w:hAnsi="Franklin Gothic Book"/>
            <w:szCs w:val="22"/>
          </w:rPr>
          <w:t>Example Risk Assessments  - open water</w:t>
        </w:r>
        <w:r w:rsidR="006A5F6E" w:rsidRPr="00246C65">
          <w:rPr>
            <w:rFonts w:ascii="Franklin Gothic Book" w:hAnsi="Franklin Gothic Book"/>
            <w:webHidden/>
            <w:szCs w:val="22"/>
          </w:rPr>
          <w:tab/>
        </w:r>
        <w:r w:rsidR="004C2F53">
          <w:rPr>
            <w:rFonts w:ascii="Franklin Gothic Book" w:hAnsi="Franklin Gothic Book"/>
            <w:webHidden/>
            <w:szCs w:val="22"/>
          </w:rPr>
          <w:t>App</w:t>
        </w:r>
        <w:r w:rsidR="006A5F6E" w:rsidRPr="00246C65">
          <w:rPr>
            <w:rFonts w:ascii="Franklin Gothic Book" w:hAnsi="Franklin Gothic Book"/>
            <w:webHidden/>
            <w:szCs w:val="22"/>
          </w:rPr>
          <w:fldChar w:fldCharType="begin"/>
        </w:r>
        <w:r w:rsidR="006A5F6E" w:rsidRPr="00246C65">
          <w:rPr>
            <w:rFonts w:ascii="Franklin Gothic Book" w:hAnsi="Franklin Gothic Book"/>
            <w:webHidden/>
            <w:szCs w:val="22"/>
          </w:rPr>
          <w:instrText xml:space="preserve"> PAGEREF _Toc77153345 \h </w:instrText>
        </w:r>
        <w:r w:rsidR="006A5F6E" w:rsidRPr="00246C65">
          <w:rPr>
            <w:rFonts w:ascii="Franklin Gothic Book" w:hAnsi="Franklin Gothic Book"/>
            <w:webHidden/>
            <w:szCs w:val="22"/>
          </w:rPr>
        </w:r>
        <w:r w:rsidR="006A5F6E" w:rsidRPr="00246C65">
          <w:rPr>
            <w:rFonts w:ascii="Franklin Gothic Book" w:hAnsi="Franklin Gothic Book"/>
            <w:webHidden/>
            <w:szCs w:val="22"/>
          </w:rPr>
          <w:fldChar w:fldCharType="separate"/>
        </w:r>
        <w:r w:rsidR="004C2F53">
          <w:rPr>
            <w:rFonts w:ascii="Franklin Gothic Book" w:hAnsi="Franklin Gothic Book"/>
            <w:webHidden/>
            <w:szCs w:val="22"/>
          </w:rPr>
          <w:t>1</w:t>
        </w:r>
        <w:r w:rsidR="006A5F6E" w:rsidRPr="00246C65">
          <w:rPr>
            <w:rFonts w:ascii="Franklin Gothic Book" w:hAnsi="Franklin Gothic Book"/>
            <w:webHidden/>
            <w:szCs w:val="22"/>
          </w:rPr>
          <w:fldChar w:fldCharType="end"/>
        </w:r>
      </w:hyperlink>
    </w:p>
    <w:p w14:paraId="2BAB8D3A" w14:textId="3CA60596" w:rsidR="006A5F6E" w:rsidRPr="00246C65" w:rsidRDefault="00AD1217" w:rsidP="006A5F6E">
      <w:pPr>
        <w:pStyle w:val="TOC2"/>
        <w:rPr>
          <w:rFonts w:ascii="Franklin Gothic Book" w:hAnsi="Franklin Gothic Book"/>
          <w:szCs w:val="22"/>
        </w:rPr>
      </w:pPr>
      <w:hyperlink w:anchor="_Toc77153347" w:history="1">
        <w:r w:rsidR="006A5F6E" w:rsidRPr="00246C65">
          <w:rPr>
            <w:rStyle w:val="Hyperlink"/>
            <w:rFonts w:ascii="Franklin Gothic Book" w:hAnsi="Franklin Gothic Book"/>
            <w:szCs w:val="22"/>
          </w:rPr>
          <w:t>Risk Assessment Form</w:t>
        </w:r>
        <w:r w:rsidR="006A5F6E" w:rsidRPr="00246C65">
          <w:rPr>
            <w:rFonts w:ascii="Franklin Gothic Book" w:hAnsi="Franklin Gothic Book"/>
            <w:webHidden/>
            <w:szCs w:val="22"/>
          </w:rPr>
          <w:tab/>
        </w:r>
        <w:r w:rsidR="004C2F53">
          <w:rPr>
            <w:rFonts w:ascii="Franklin Gothic Book" w:hAnsi="Franklin Gothic Book"/>
            <w:webHidden/>
            <w:szCs w:val="22"/>
          </w:rPr>
          <w:t>App2</w:t>
        </w:r>
      </w:hyperlink>
    </w:p>
    <w:p w14:paraId="17DDFADB" w14:textId="6F55A483" w:rsidR="00A26B5F" w:rsidRDefault="006A5F6E" w:rsidP="006A5F6E">
      <w:pPr>
        <w:pStyle w:val="Subhead"/>
      </w:pPr>
      <w:r w:rsidRPr="00246C65">
        <w:rPr>
          <w:rFonts w:ascii="Franklin Gothic Book" w:hAnsi="Franklin Gothic Book"/>
          <w:szCs w:val="22"/>
        </w:rPr>
        <w:fldChar w:fldCharType="end"/>
      </w:r>
    </w:p>
    <w:p w14:paraId="6BA385CC" w14:textId="77777777" w:rsidR="00A26B5F" w:rsidRDefault="00A26B5F" w:rsidP="0034169B">
      <w:pPr>
        <w:pStyle w:val="Subhead"/>
      </w:pPr>
    </w:p>
    <w:p w14:paraId="7FDC6194" w14:textId="77777777" w:rsidR="00952F10" w:rsidRDefault="00952F10" w:rsidP="0034169B">
      <w:pPr>
        <w:pStyle w:val="Subhead"/>
      </w:pPr>
    </w:p>
    <w:p w14:paraId="44987861" w14:textId="77777777" w:rsidR="00952F10" w:rsidRDefault="00952F10" w:rsidP="0034169B">
      <w:pPr>
        <w:pStyle w:val="Subhead"/>
      </w:pPr>
    </w:p>
    <w:p w14:paraId="7B50D6DF" w14:textId="77777777" w:rsidR="00A26B5F" w:rsidRDefault="00A26B5F" w:rsidP="0034169B">
      <w:pPr>
        <w:pStyle w:val="Subhead"/>
      </w:pPr>
    </w:p>
    <w:p w14:paraId="67501B46" w14:textId="77777777" w:rsidR="00A26B5F" w:rsidRDefault="00A26B5F" w:rsidP="0034169B">
      <w:pPr>
        <w:pStyle w:val="Subhead"/>
      </w:pPr>
    </w:p>
    <w:p w14:paraId="07334CC9" w14:textId="77777777" w:rsidR="00A26B5F" w:rsidRDefault="00A26B5F" w:rsidP="0034169B">
      <w:pPr>
        <w:pStyle w:val="Subhead"/>
      </w:pPr>
    </w:p>
    <w:p w14:paraId="40EC3E1E" w14:textId="77777777" w:rsidR="006A5F6E" w:rsidRDefault="006A5F6E" w:rsidP="0034169B">
      <w:pPr>
        <w:pStyle w:val="Subhead"/>
      </w:pPr>
    </w:p>
    <w:p w14:paraId="7CC23141" w14:textId="77777777" w:rsidR="006A5F6E" w:rsidRDefault="006A5F6E" w:rsidP="0034169B">
      <w:pPr>
        <w:pStyle w:val="Subhead"/>
      </w:pPr>
    </w:p>
    <w:p w14:paraId="19F8FBB0" w14:textId="77777777" w:rsidR="00952F10" w:rsidRDefault="00952F10" w:rsidP="0034169B">
      <w:pPr>
        <w:pStyle w:val="Subhead"/>
      </w:pPr>
    </w:p>
    <w:p w14:paraId="56157444" w14:textId="77777777" w:rsidR="00A26B5F" w:rsidRDefault="00A26B5F" w:rsidP="0034169B">
      <w:pPr>
        <w:pStyle w:val="Subhead"/>
      </w:pPr>
    </w:p>
    <w:p w14:paraId="101A25DB" w14:textId="77777777" w:rsidR="00A26B5F" w:rsidRDefault="00A26B5F" w:rsidP="0034169B">
      <w:pPr>
        <w:pStyle w:val="Subhead"/>
      </w:pPr>
    </w:p>
    <w:p w14:paraId="645E334A" w14:textId="6F252D71" w:rsidR="0045690A" w:rsidRDefault="00F23763" w:rsidP="0034169B">
      <w:pPr>
        <w:pStyle w:val="Subhead"/>
        <w:rPr>
          <w:color w:val="003233"/>
          <w:sz w:val="22"/>
          <w:szCs w:val="22"/>
        </w:rPr>
      </w:pPr>
      <w:r>
        <w:lastRenderedPageBreak/>
        <w:t>Introduction</w:t>
      </w:r>
    </w:p>
    <w:p w14:paraId="0CE283CA" w14:textId="77777777" w:rsidR="0045690A" w:rsidRPr="00AF5917" w:rsidRDefault="0045690A" w:rsidP="0045690A">
      <w:pPr>
        <w:spacing w:line="276" w:lineRule="auto"/>
        <w:rPr>
          <w:rFonts w:ascii="Arial" w:hAnsi="Arial" w:cs="Arial"/>
          <w:color w:val="003233"/>
          <w:sz w:val="22"/>
          <w:szCs w:val="22"/>
          <w:lang w:eastAsia="en-GB"/>
        </w:rPr>
      </w:pPr>
    </w:p>
    <w:p w14:paraId="30062D3E" w14:textId="77777777" w:rsidR="006A5F6E" w:rsidRPr="006A5F6E" w:rsidRDefault="006A5F6E" w:rsidP="006A5F6E">
      <w:pPr>
        <w:pStyle w:val="BodyText2"/>
        <w:spacing w:line="240" w:lineRule="auto"/>
        <w:rPr>
          <w:rFonts w:ascii="Arial" w:hAnsi="Arial" w:cs="Arial"/>
          <w:sz w:val="22"/>
          <w:szCs w:val="22"/>
        </w:rPr>
      </w:pPr>
      <w:r w:rsidRPr="006A5F6E">
        <w:rPr>
          <w:rFonts w:ascii="Arial" w:hAnsi="Arial" w:cs="Arial"/>
          <w:sz w:val="22"/>
          <w:szCs w:val="22"/>
        </w:rPr>
        <w:t>For some sheltered water and inland dive sites, it is necessary to submit a RISK ASSESSMENT of diving activities as part of the application. Equally, it is a recommendation that such a document is created for all sites.</w:t>
      </w:r>
    </w:p>
    <w:p w14:paraId="78027558" w14:textId="77777777" w:rsidR="006A5F6E" w:rsidRPr="006A5F6E" w:rsidRDefault="006A5F6E" w:rsidP="006A5F6E">
      <w:pPr>
        <w:pStyle w:val="BodyText2"/>
        <w:spacing w:line="240" w:lineRule="auto"/>
        <w:rPr>
          <w:rFonts w:ascii="Arial" w:hAnsi="Arial" w:cs="Arial"/>
          <w:sz w:val="22"/>
          <w:szCs w:val="22"/>
        </w:rPr>
      </w:pPr>
      <w:r w:rsidRPr="006A5F6E">
        <w:rPr>
          <w:rFonts w:ascii="Arial" w:hAnsi="Arial" w:cs="Arial"/>
          <w:sz w:val="22"/>
          <w:szCs w:val="22"/>
        </w:rPr>
        <w:t xml:space="preserve">The purpose of the Risk Assessment Plan is to have evidence that the branch is aware of the potential hazards on site and have contingency plans to implement in the event that these hazards </w:t>
      </w:r>
      <w:proofErr w:type="gramStart"/>
      <w:r w:rsidRPr="006A5F6E">
        <w:rPr>
          <w:rFonts w:ascii="Arial" w:hAnsi="Arial" w:cs="Arial"/>
          <w:sz w:val="22"/>
          <w:szCs w:val="22"/>
        </w:rPr>
        <w:t>occur</w:t>
      </w:r>
      <w:proofErr w:type="gramEnd"/>
      <w:r w:rsidRPr="006A5F6E">
        <w:rPr>
          <w:rFonts w:ascii="Arial" w:hAnsi="Arial" w:cs="Arial"/>
          <w:sz w:val="22"/>
          <w:szCs w:val="22"/>
        </w:rPr>
        <w:t xml:space="preserve"> and possible litigation ensues.</w:t>
      </w:r>
    </w:p>
    <w:p w14:paraId="115C984C" w14:textId="77777777" w:rsidR="006A5F6E" w:rsidRPr="006A5F6E" w:rsidRDefault="006A5F6E" w:rsidP="006A5F6E">
      <w:pPr>
        <w:pStyle w:val="BodyText2"/>
        <w:spacing w:line="240" w:lineRule="auto"/>
        <w:rPr>
          <w:rFonts w:ascii="Arial" w:hAnsi="Arial" w:cs="Arial"/>
          <w:sz w:val="22"/>
          <w:szCs w:val="22"/>
        </w:rPr>
      </w:pPr>
      <w:r w:rsidRPr="006A5F6E">
        <w:rPr>
          <w:rFonts w:ascii="Arial" w:hAnsi="Arial" w:cs="Arial"/>
          <w:sz w:val="22"/>
          <w:szCs w:val="22"/>
        </w:rPr>
        <w:t>The writing of a Risk Assessment does not require any specialist knowledge or qualifications. Recreational divers are already in the habit of assessing hazards associated with the sport and dive sites that are visited. These assessments may be referred to by another name, such as Dive Plan and/or Dive Managing Slate.</w:t>
      </w:r>
    </w:p>
    <w:p w14:paraId="6EEEB097" w14:textId="5E7EA964" w:rsidR="006A5F6E" w:rsidRPr="006A5F6E" w:rsidRDefault="006A5F6E" w:rsidP="006A5F6E">
      <w:pPr>
        <w:pStyle w:val="BodyText2"/>
        <w:spacing w:line="240" w:lineRule="auto"/>
        <w:rPr>
          <w:rFonts w:ascii="Arial" w:hAnsi="Arial" w:cs="Arial"/>
          <w:sz w:val="22"/>
          <w:szCs w:val="22"/>
        </w:rPr>
      </w:pPr>
      <w:r w:rsidRPr="006A5F6E">
        <w:rPr>
          <w:rFonts w:ascii="Arial" w:hAnsi="Arial" w:cs="Arial"/>
          <w:sz w:val="22"/>
          <w:szCs w:val="22"/>
        </w:rPr>
        <w:t>The format of this Risk Assessment document is more in line with an industry standard and will be more readily recognised by operators of facilities.</w:t>
      </w:r>
    </w:p>
    <w:p w14:paraId="55F97808" w14:textId="77777777" w:rsidR="006A5F6E" w:rsidRDefault="006A5F6E" w:rsidP="006A5F6E">
      <w:pPr>
        <w:pStyle w:val="BodyText2"/>
        <w:spacing w:line="240" w:lineRule="auto"/>
        <w:rPr>
          <w:rFonts w:ascii="Arial" w:hAnsi="Arial" w:cs="Arial"/>
          <w:sz w:val="22"/>
          <w:szCs w:val="22"/>
        </w:rPr>
      </w:pPr>
      <w:r w:rsidRPr="006A5F6E">
        <w:rPr>
          <w:rFonts w:ascii="Arial" w:hAnsi="Arial" w:cs="Arial"/>
          <w:sz w:val="22"/>
          <w:szCs w:val="22"/>
        </w:rPr>
        <w:t>For subsequent applications where you have already submitted a full risk assessment generic plan there is no need to re-submit a further full plan. This previously submitted plan only needs to be reviewed and updated. In your application, inform the facility operators of any amendments that need to be applied to the risk assessment plan that is already on file.</w:t>
      </w:r>
    </w:p>
    <w:p w14:paraId="2DCDB88F" w14:textId="77777777" w:rsidR="006A5F6E" w:rsidRPr="006A5F6E" w:rsidRDefault="006A5F6E" w:rsidP="006A5F6E">
      <w:pPr>
        <w:pStyle w:val="BodyText2"/>
        <w:spacing w:line="240" w:lineRule="auto"/>
        <w:rPr>
          <w:rFonts w:ascii="Arial" w:hAnsi="Arial" w:cs="Arial"/>
          <w:sz w:val="22"/>
          <w:szCs w:val="22"/>
        </w:rPr>
      </w:pPr>
    </w:p>
    <w:p w14:paraId="0248FF6B" w14:textId="5D76B369" w:rsidR="0045690A" w:rsidRPr="00EE5F8D" w:rsidRDefault="006A5F6E" w:rsidP="00EE5F8D">
      <w:pPr>
        <w:pStyle w:val="Subhead"/>
      </w:pPr>
      <w:r>
        <w:t>How to use the guidelines</w:t>
      </w:r>
    </w:p>
    <w:p w14:paraId="457B6185" w14:textId="77777777" w:rsidR="0045690A" w:rsidRPr="00AF5917" w:rsidRDefault="0045690A" w:rsidP="0045690A">
      <w:pPr>
        <w:spacing w:line="276" w:lineRule="auto"/>
        <w:rPr>
          <w:rFonts w:ascii="Arial" w:hAnsi="Arial" w:cs="Arial"/>
          <w:color w:val="003233"/>
          <w:sz w:val="22"/>
          <w:szCs w:val="22"/>
          <w:lang w:eastAsia="en-GB"/>
        </w:rPr>
      </w:pPr>
    </w:p>
    <w:p w14:paraId="294417E7" w14:textId="77777777" w:rsidR="006A5F6E" w:rsidRPr="006A5F6E" w:rsidRDefault="006A5F6E" w:rsidP="006A5F6E">
      <w:pPr>
        <w:pStyle w:val="BodyText2"/>
        <w:spacing w:line="240" w:lineRule="auto"/>
        <w:rPr>
          <w:rFonts w:ascii="Arial" w:hAnsi="Arial" w:cs="Arial"/>
          <w:sz w:val="22"/>
          <w:szCs w:val="22"/>
        </w:rPr>
      </w:pPr>
      <w:r w:rsidRPr="006A5F6E">
        <w:rPr>
          <w:rFonts w:ascii="Arial" w:hAnsi="Arial" w:cs="Arial"/>
          <w:sz w:val="22"/>
          <w:szCs w:val="22"/>
        </w:rPr>
        <w:t xml:space="preserve">This document has been prepared by the British Sub Aqua Club to give guidance to members on how to perform risk assessments appropriate to their diver training and diving activities for all open water locations. </w:t>
      </w:r>
    </w:p>
    <w:p w14:paraId="3455D083" w14:textId="77777777" w:rsidR="006A5F6E" w:rsidRPr="006A5F6E" w:rsidRDefault="006A5F6E" w:rsidP="006A5F6E">
      <w:pPr>
        <w:pStyle w:val="BodyText2"/>
        <w:spacing w:line="240" w:lineRule="auto"/>
        <w:rPr>
          <w:rFonts w:ascii="Arial" w:hAnsi="Arial" w:cs="Arial"/>
          <w:sz w:val="22"/>
          <w:szCs w:val="22"/>
        </w:rPr>
      </w:pPr>
      <w:r w:rsidRPr="006A5F6E">
        <w:rPr>
          <w:rFonts w:ascii="Arial" w:hAnsi="Arial" w:cs="Arial"/>
          <w:sz w:val="22"/>
          <w:szCs w:val="22"/>
        </w:rPr>
        <w:t>This document gives a brief explanation of the risk assessment process, provides some example risk assessments and includes a sample blank risk assessment form.</w:t>
      </w:r>
    </w:p>
    <w:p w14:paraId="2DF3D418" w14:textId="77777777" w:rsidR="00F23763" w:rsidRDefault="00F23763" w:rsidP="0099073A">
      <w:pPr>
        <w:spacing w:line="276" w:lineRule="auto"/>
        <w:rPr>
          <w:rFonts w:ascii="Arial" w:hAnsi="Arial" w:cs="Arial"/>
          <w:b/>
          <w:color w:val="003233"/>
          <w:sz w:val="22"/>
          <w:szCs w:val="22"/>
          <w:lang w:eastAsia="en-GB"/>
        </w:rPr>
      </w:pPr>
    </w:p>
    <w:p w14:paraId="311C7938" w14:textId="43C667BF" w:rsidR="008F76F1" w:rsidRPr="008F76F1" w:rsidRDefault="006A5F6E" w:rsidP="008F76F1">
      <w:pPr>
        <w:pStyle w:val="Subhead"/>
      </w:pPr>
      <w:r>
        <w:t xml:space="preserve">Existing practices </w:t>
      </w:r>
    </w:p>
    <w:p w14:paraId="14F87D8F" w14:textId="0C1AE68C" w:rsidR="0099073A" w:rsidRPr="00DD3077" w:rsidRDefault="0099073A" w:rsidP="0099073A">
      <w:pPr>
        <w:spacing w:line="276" w:lineRule="auto"/>
        <w:rPr>
          <w:rFonts w:ascii="Arial" w:hAnsi="Arial" w:cs="Arial"/>
          <w:color w:val="003233"/>
          <w:sz w:val="22"/>
          <w:szCs w:val="22"/>
          <w:lang w:eastAsia="en-GB"/>
        </w:rPr>
      </w:pPr>
    </w:p>
    <w:p w14:paraId="4F3D7724" w14:textId="77777777" w:rsidR="006A5F6E" w:rsidRPr="006A5F6E" w:rsidRDefault="006A5F6E" w:rsidP="006A5F6E">
      <w:pPr>
        <w:spacing w:after="120"/>
        <w:jc w:val="both"/>
        <w:rPr>
          <w:rFonts w:ascii="Arial" w:hAnsi="Arial" w:cs="Arial"/>
          <w:sz w:val="22"/>
          <w:szCs w:val="22"/>
        </w:rPr>
      </w:pPr>
      <w:r w:rsidRPr="006A5F6E">
        <w:rPr>
          <w:rFonts w:ascii="Arial" w:hAnsi="Arial" w:cs="Arial"/>
          <w:sz w:val="22"/>
          <w:szCs w:val="22"/>
        </w:rPr>
        <w:t>Risk assessment is in fact already inherent in the way in which BSAC Branches and individual divers go about organising their training and diving. For example, for open water diving, Dive Planning and Managing includes many activities that are designed to assess and control risk. A risk assessment is nothing more than a structured way in which to address these activities so that they are performed most efficiently and safely.</w:t>
      </w:r>
    </w:p>
    <w:p w14:paraId="1A93D179" w14:textId="18C9B80C" w:rsidR="008F76F1" w:rsidRDefault="006A5F6E" w:rsidP="006A5F6E">
      <w:pPr>
        <w:pStyle w:val="BodyText2"/>
        <w:spacing w:line="240" w:lineRule="auto"/>
        <w:rPr>
          <w:rFonts w:ascii="Arial" w:hAnsi="Arial" w:cs="Arial"/>
          <w:sz w:val="22"/>
          <w:szCs w:val="22"/>
        </w:rPr>
      </w:pPr>
      <w:r w:rsidRPr="006A5F6E">
        <w:rPr>
          <w:rFonts w:ascii="Arial" w:hAnsi="Arial" w:cs="Arial"/>
          <w:sz w:val="22"/>
          <w:szCs w:val="22"/>
        </w:rPr>
        <w:t>The risk assessment process is therefore a model, which Branches can utilise as part of their normal diver training and diving organisational activities. This document gives a brief explanation of the risk assessment process, provides some example risk assessments and includes a sample blank risk assessment form. The examples are not an exhaustive list but should be used as a basis for producing a more concise list for the final document.</w:t>
      </w:r>
    </w:p>
    <w:p w14:paraId="0DA6548B" w14:textId="77777777" w:rsidR="006A5F6E" w:rsidRDefault="006A5F6E" w:rsidP="006A5F6E">
      <w:pPr>
        <w:pStyle w:val="BodyText2"/>
        <w:spacing w:line="240" w:lineRule="auto"/>
        <w:rPr>
          <w:rFonts w:ascii="Arial" w:hAnsi="Arial" w:cs="Arial"/>
          <w:sz w:val="22"/>
          <w:szCs w:val="22"/>
        </w:rPr>
      </w:pPr>
    </w:p>
    <w:p w14:paraId="1ED84EB6" w14:textId="7665D2F4" w:rsidR="006A5F6E" w:rsidRPr="008F76F1" w:rsidRDefault="006A5F6E" w:rsidP="006A5F6E">
      <w:pPr>
        <w:pStyle w:val="Subhead"/>
      </w:pPr>
      <w:r>
        <w:t>Basic sequence</w:t>
      </w:r>
    </w:p>
    <w:p w14:paraId="6B5059DB" w14:textId="77777777" w:rsidR="006A5F6E" w:rsidRPr="00DD3077" w:rsidRDefault="006A5F6E" w:rsidP="006A5F6E">
      <w:pPr>
        <w:spacing w:line="276" w:lineRule="auto"/>
        <w:rPr>
          <w:rFonts w:ascii="Arial" w:hAnsi="Arial" w:cs="Arial"/>
          <w:color w:val="003233"/>
          <w:sz w:val="22"/>
          <w:szCs w:val="22"/>
          <w:lang w:eastAsia="en-GB"/>
        </w:rPr>
      </w:pPr>
    </w:p>
    <w:p w14:paraId="3123AD43" w14:textId="77777777" w:rsidR="006A5F6E" w:rsidRPr="006A5F6E" w:rsidRDefault="006A5F6E" w:rsidP="006A5F6E">
      <w:pPr>
        <w:jc w:val="both"/>
        <w:rPr>
          <w:rFonts w:ascii="Arial" w:hAnsi="Arial" w:cs="Arial"/>
          <w:b/>
          <w:sz w:val="22"/>
          <w:szCs w:val="22"/>
        </w:rPr>
      </w:pPr>
      <w:r w:rsidRPr="006A5F6E">
        <w:rPr>
          <w:rFonts w:ascii="Arial" w:hAnsi="Arial" w:cs="Arial"/>
          <w:sz w:val="22"/>
          <w:szCs w:val="22"/>
        </w:rPr>
        <w:t>In order to illustrate that risk assessment is conducted at several stages of normal diving practices the following list identifies a typical sequence. It is recommended that all diving should be conducted using this, or a similar structure.</w:t>
      </w:r>
    </w:p>
    <w:p w14:paraId="40BAB23D" w14:textId="77777777" w:rsidR="006A5F6E" w:rsidRPr="006A5F6E" w:rsidRDefault="006A5F6E" w:rsidP="00F331C6">
      <w:pPr>
        <w:pStyle w:val="Bulletpoints"/>
      </w:pPr>
      <w:r w:rsidRPr="006A5F6E">
        <w:lastRenderedPageBreak/>
        <w:t>Dive Manager Dive Plan – to be completed in advance of the event and conveyed to the group members on site. This will include all the Risk Assessment aspects listed in the ‘generic’ plan (see page 4).</w:t>
      </w:r>
    </w:p>
    <w:p w14:paraId="5554B243" w14:textId="77777777" w:rsidR="006A5F6E" w:rsidRPr="006A5F6E" w:rsidRDefault="006A5F6E" w:rsidP="00F331C6">
      <w:pPr>
        <w:pStyle w:val="Bulletpoints"/>
      </w:pPr>
      <w:r w:rsidRPr="006A5F6E">
        <w:t>Dive Manager Sheet – filled in and used during diving activities to record circumstances on site at the time of diving. This is the ‘specific’ plan for the day identifying changes that are needed to the ‘generic’ plan</w:t>
      </w:r>
    </w:p>
    <w:p w14:paraId="2D47A7F5" w14:textId="77777777" w:rsidR="006A5F6E" w:rsidRPr="006A5F6E" w:rsidRDefault="006A5F6E" w:rsidP="00F331C6">
      <w:pPr>
        <w:pStyle w:val="Bulletpoints"/>
      </w:pPr>
      <w:r w:rsidRPr="006A5F6E">
        <w:t>Dive Brief – should be conducted by the Dive Leader/instructor of each dive, using SEEDS to ensure all points are included</w:t>
      </w:r>
    </w:p>
    <w:p w14:paraId="31031FE5" w14:textId="77777777" w:rsidR="006A5F6E" w:rsidRPr="006A5F6E" w:rsidRDefault="006A5F6E" w:rsidP="00F331C6">
      <w:pPr>
        <w:pStyle w:val="Bulletpoints"/>
      </w:pPr>
      <w:r w:rsidRPr="006A5F6E">
        <w:t>Buddy Check – should be conducted by each diving pair to familiarise each diver with buddy’s equipment and configuration, using BAR as an aide-memoir, to give it structure</w:t>
      </w:r>
    </w:p>
    <w:p w14:paraId="5FEB6F61" w14:textId="77777777" w:rsidR="006A5F6E" w:rsidRPr="006A5F6E" w:rsidRDefault="006A5F6E" w:rsidP="00F331C6">
      <w:pPr>
        <w:pStyle w:val="Bulletpoints"/>
      </w:pPr>
      <w:r w:rsidRPr="006A5F6E">
        <w:t>Dive Debrief – should be conducted by the Dive Leader/instructor of each dive using REAP</w:t>
      </w:r>
    </w:p>
    <w:p w14:paraId="661CB840" w14:textId="77777777" w:rsidR="006A5F6E" w:rsidRPr="006A5F6E" w:rsidRDefault="006A5F6E" w:rsidP="00F331C6">
      <w:pPr>
        <w:pStyle w:val="Bulletpoints"/>
      </w:pPr>
      <w:r w:rsidRPr="006A5F6E">
        <w:t>Dive Records completed by Dive Manager and submitted to Diving Officer as branch record of proceedings</w:t>
      </w:r>
    </w:p>
    <w:p w14:paraId="4106041B" w14:textId="77777777" w:rsidR="006A5F6E" w:rsidRPr="008F76F1" w:rsidRDefault="006A5F6E" w:rsidP="006A5F6E">
      <w:pPr>
        <w:pStyle w:val="BodyText2"/>
        <w:spacing w:line="240" w:lineRule="auto"/>
        <w:rPr>
          <w:rFonts w:ascii="Arial" w:hAnsi="Arial" w:cs="Arial"/>
          <w:color w:val="003233"/>
          <w:sz w:val="22"/>
          <w:szCs w:val="22"/>
          <w:lang w:val="en" w:eastAsia="en-GB"/>
        </w:rPr>
      </w:pPr>
    </w:p>
    <w:p w14:paraId="27B2E190" w14:textId="79AC9A2E" w:rsidR="00F331C6" w:rsidRPr="00F331C6" w:rsidRDefault="00F331C6" w:rsidP="00F331C6">
      <w:pPr>
        <w:pStyle w:val="Subhead"/>
      </w:pPr>
      <w:bookmarkStart w:id="0" w:name="_Toc77387338"/>
      <w:bookmarkStart w:id="1" w:name="_Toc77387647"/>
      <w:bookmarkStart w:id="2" w:name="_Toc77387727"/>
      <w:bookmarkStart w:id="3" w:name="_Toc77387937"/>
      <w:bookmarkStart w:id="4" w:name="_Toc77389770"/>
      <w:bookmarkStart w:id="5" w:name="_Toc77390012"/>
      <w:bookmarkStart w:id="6" w:name="_Toc77390096"/>
      <w:bookmarkStart w:id="7" w:name="_Toc77390180"/>
      <w:bookmarkStart w:id="8" w:name="_Toc77390355"/>
      <w:bookmarkStart w:id="9" w:name="_Toc77390477"/>
      <w:bookmarkStart w:id="10" w:name="Introduction"/>
      <w:bookmarkStart w:id="11" w:name="InformationLeaflets"/>
      <w:r w:rsidRPr="00F331C6">
        <w:t xml:space="preserve">Reference </w:t>
      </w:r>
      <w:r w:rsidR="00386F67">
        <w:t>d</w:t>
      </w:r>
      <w:r w:rsidRPr="00F331C6">
        <w:t>ocuments</w:t>
      </w:r>
      <w:bookmarkStart w:id="12" w:name="_Toc77389771"/>
      <w:bookmarkEnd w:id="0"/>
      <w:bookmarkEnd w:id="1"/>
      <w:bookmarkEnd w:id="2"/>
      <w:bookmarkEnd w:id="3"/>
      <w:bookmarkEnd w:id="4"/>
      <w:bookmarkEnd w:id="5"/>
      <w:bookmarkEnd w:id="6"/>
      <w:bookmarkEnd w:id="7"/>
      <w:bookmarkEnd w:id="8"/>
      <w:bookmarkEnd w:id="9"/>
    </w:p>
    <w:p w14:paraId="254507B7" w14:textId="77777777" w:rsidR="00B82CE6" w:rsidRDefault="00B82CE6" w:rsidP="00F30FA1">
      <w:pPr>
        <w:pStyle w:val="Bodycopy"/>
      </w:pPr>
      <w:bookmarkStart w:id="13" w:name="_Toc77390013"/>
      <w:bookmarkStart w:id="14" w:name="_Toc77390097"/>
      <w:bookmarkStart w:id="15" w:name="_Toc77390181"/>
      <w:bookmarkStart w:id="16" w:name="_Toc77390356"/>
      <w:bookmarkStart w:id="17" w:name="_Toc77390478"/>
      <w:bookmarkEnd w:id="10"/>
      <w:bookmarkEnd w:id="11"/>
    </w:p>
    <w:p w14:paraId="5DD961B0" w14:textId="08D96B75" w:rsidR="00F331C6" w:rsidRDefault="00F331C6" w:rsidP="009C769E">
      <w:pPr>
        <w:pStyle w:val="Bulletpoints"/>
      </w:pPr>
      <w:r w:rsidRPr="00F331C6">
        <w:t xml:space="preserve">‘Safe Diving’ </w:t>
      </w:r>
      <w:bookmarkEnd w:id="12"/>
      <w:bookmarkEnd w:id="13"/>
      <w:bookmarkEnd w:id="14"/>
      <w:bookmarkEnd w:id="15"/>
      <w:bookmarkEnd w:id="16"/>
      <w:bookmarkEnd w:id="17"/>
      <w:r>
        <w:t>guide a</w:t>
      </w:r>
      <w:r w:rsidRPr="00F331C6">
        <w:t xml:space="preserve">vailable from </w:t>
      </w:r>
      <w:hyperlink r:id="rId8" w:history="1">
        <w:r w:rsidR="00F30FA1" w:rsidRPr="00DB20FB">
          <w:rPr>
            <w:rStyle w:val="Hyperlink"/>
            <w:bCs/>
          </w:rPr>
          <w:t>www.bsac.com/safediving</w:t>
        </w:r>
      </w:hyperlink>
      <w:r w:rsidR="00F30FA1">
        <w:t xml:space="preserve"> </w:t>
      </w:r>
      <w:r w:rsidRPr="00F331C6">
        <w:t xml:space="preserve"> </w:t>
      </w:r>
    </w:p>
    <w:p w14:paraId="4CE10A81" w14:textId="66B6DCDC" w:rsidR="00F331C6" w:rsidRPr="00B82CE6" w:rsidRDefault="00F30FA1" w:rsidP="009C769E">
      <w:pPr>
        <w:pStyle w:val="Bulletpoints"/>
        <w:rPr>
          <w:b/>
        </w:rPr>
      </w:pPr>
      <w:r w:rsidRPr="00F331C6">
        <w:t xml:space="preserve">Instructor Resources </w:t>
      </w:r>
      <w:r>
        <w:t xml:space="preserve">available from </w:t>
      </w:r>
      <w:hyperlink r:id="rId9" w:history="1">
        <w:r w:rsidRPr="00DB20FB">
          <w:rPr>
            <w:rStyle w:val="Hyperlink"/>
          </w:rPr>
          <w:t>www.bsac.com/instructormaterialsonline</w:t>
        </w:r>
      </w:hyperlink>
      <w:r>
        <w:t xml:space="preserve">  </w:t>
      </w:r>
      <w:bookmarkStart w:id="18" w:name="_Toc59355429"/>
      <w:bookmarkStart w:id="19" w:name="_Toc77389773"/>
      <w:bookmarkStart w:id="20" w:name="_Toc77390015"/>
      <w:bookmarkStart w:id="21" w:name="_Toc77390099"/>
      <w:bookmarkStart w:id="22" w:name="_Toc77390183"/>
      <w:bookmarkStart w:id="23" w:name="_Toc77390358"/>
      <w:bookmarkStart w:id="24" w:name="_Toc77390480"/>
    </w:p>
    <w:p w14:paraId="29F97849" w14:textId="5B2493C0" w:rsidR="00F331C6" w:rsidRPr="00F331C6" w:rsidRDefault="00F331C6" w:rsidP="009C769E">
      <w:pPr>
        <w:pStyle w:val="Bulletpoints"/>
        <w:rPr>
          <w:color w:val="auto"/>
        </w:rPr>
      </w:pPr>
      <w:r w:rsidRPr="00F331C6">
        <w:rPr>
          <w:color w:val="auto"/>
        </w:rPr>
        <w:t>Information Leaflet</w:t>
      </w:r>
      <w:bookmarkEnd w:id="18"/>
      <w:bookmarkEnd w:id="19"/>
      <w:bookmarkEnd w:id="20"/>
      <w:bookmarkEnd w:id="21"/>
      <w:bookmarkEnd w:id="22"/>
      <w:bookmarkEnd w:id="23"/>
      <w:bookmarkEnd w:id="24"/>
      <w:r w:rsidR="00B82CE6">
        <w:rPr>
          <w:color w:val="auto"/>
        </w:rPr>
        <w:t xml:space="preserve"> - </w:t>
      </w:r>
      <w:r w:rsidRPr="00F331C6">
        <w:rPr>
          <w:i/>
          <w:iCs/>
          <w:color w:val="auto"/>
        </w:rPr>
        <w:t>Risk Assessment: A brief guide to controlling risks in the workplace</w:t>
      </w:r>
      <w:r w:rsidR="00B82CE6">
        <w:rPr>
          <w:iCs/>
          <w:color w:val="auto"/>
        </w:rPr>
        <w:t>.</w:t>
      </w:r>
      <w:r w:rsidR="00B82CE6">
        <w:rPr>
          <w:i/>
          <w:iCs/>
          <w:color w:val="auto"/>
        </w:rPr>
        <w:t xml:space="preserve"> </w:t>
      </w:r>
      <w:r w:rsidRPr="00F331C6">
        <w:rPr>
          <w:color w:val="auto"/>
        </w:rPr>
        <w:t>HSE leaflet INDG163 (rev 4)</w:t>
      </w:r>
      <w:r w:rsidR="00B82CE6">
        <w:rPr>
          <w:color w:val="auto"/>
        </w:rPr>
        <w:t xml:space="preserve"> - </w:t>
      </w:r>
      <w:hyperlink r:id="rId10" w:history="1">
        <w:r w:rsidRPr="00F331C6">
          <w:rPr>
            <w:rStyle w:val="Hyperlink"/>
            <w:color w:val="auto"/>
          </w:rPr>
          <w:t>www.hse.gov.uk/pUbns/indg163.pdf</w:t>
        </w:r>
      </w:hyperlink>
      <w:r w:rsidRPr="00F331C6">
        <w:rPr>
          <w:color w:val="auto"/>
        </w:rPr>
        <w:t xml:space="preserve"> </w:t>
      </w:r>
    </w:p>
    <w:p w14:paraId="62884D9A" w14:textId="77777777" w:rsidR="00F331C6" w:rsidRPr="00673B2E" w:rsidRDefault="00F331C6" w:rsidP="00F331C6">
      <w:pPr>
        <w:pStyle w:val="BodyText2"/>
        <w:rPr>
          <w:rFonts w:ascii="Arial" w:hAnsi="Arial" w:cs="Arial"/>
          <w:szCs w:val="22"/>
        </w:rPr>
      </w:pPr>
    </w:p>
    <w:p w14:paraId="7B3620DC" w14:textId="2215F8EB" w:rsidR="008F76F1" w:rsidRPr="008F76F1" w:rsidRDefault="00F331C6" w:rsidP="00F331C6">
      <w:pPr>
        <w:spacing w:line="276" w:lineRule="auto"/>
        <w:rPr>
          <w:rFonts w:ascii="Arial" w:hAnsi="Arial" w:cs="Arial"/>
          <w:color w:val="003233"/>
          <w:sz w:val="22"/>
          <w:szCs w:val="22"/>
          <w:lang w:val="en" w:eastAsia="en-GB"/>
        </w:rPr>
      </w:pPr>
      <w:r w:rsidRPr="00673B2E">
        <w:rPr>
          <w:rFonts w:ascii="Arial" w:hAnsi="Arial" w:cs="Arial"/>
          <w:sz w:val="22"/>
          <w:szCs w:val="22"/>
        </w:rPr>
        <w:br w:type="page"/>
      </w:r>
    </w:p>
    <w:p w14:paraId="630D073A" w14:textId="35B0401B" w:rsidR="00386F67" w:rsidRPr="00673B2E" w:rsidRDefault="00386F67" w:rsidP="00386F67">
      <w:pPr>
        <w:pStyle w:val="Subhead"/>
      </w:pPr>
      <w:r w:rsidRPr="00673B2E">
        <w:lastRenderedPageBreak/>
        <w:t xml:space="preserve">What is </w:t>
      </w:r>
      <w:r>
        <w:t>r</w:t>
      </w:r>
      <w:r w:rsidRPr="00673B2E">
        <w:t xml:space="preserve">isk </w:t>
      </w:r>
      <w:r>
        <w:t>a</w:t>
      </w:r>
      <w:r w:rsidRPr="00673B2E">
        <w:t>ssessment?</w:t>
      </w:r>
    </w:p>
    <w:p w14:paraId="2B381D3E" w14:textId="77777777" w:rsidR="00386F67" w:rsidRDefault="00386F67" w:rsidP="00386F67">
      <w:pPr>
        <w:jc w:val="both"/>
        <w:rPr>
          <w:rFonts w:ascii="Arial" w:hAnsi="Arial" w:cs="Arial"/>
          <w:szCs w:val="22"/>
        </w:rPr>
      </w:pPr>
    </w:p>
    <w:p w14:paraId="05DB2EF0" w14:textId="77777777" w:rsidR="00386F67" w:rsidRPr="00673B2E" w:rsidRDefault="00386F67" w:rsidP="00386F67">
      <w:pPr>
        <w:pStyle w:val="Bodycopy"/>
        <w:spacing w:after="120"/>
      </w:pPr>
      <w:r w:rsidRPr="00673B2E">
        <w:t xml:space="preserve">Risk Assessment is nothing more than a structured method to the identification of significant hazards associated with diving and diver training activities. The process addresses these activities so that they can be performed more safely.  </w:t>
      </w:r>
    </w:p>
    <w:p w14:paraId="44A4721F" w14:textId="65CB12C3" w:rsidR="00386F67" w:rsidRPr="00673B2E" w:rsidRDefault="00386F67" w:rsidP="00386F67">
      <w:pPr>
        <w:pStyle w:val="Bodycopy"/>
      </w:pPr>
      <w:r w:rsidRPr="00673B2E">
        <w:t>Risk assessment is a common-sense approach process and consists of five simple steps that:</w:t>
      </w:r>
    </w:p>
    <w:p w14:paraId="73BAED4B" w14:textId="77777777" w:rsidR="00386F67" w:rsidRPr="00673B2E" w:rsidRDefault="00386F67" w:rsidP="00386F67">
      <w:pPr>
        <w:pStyle w:val="Bulletpoints"/>
      </w:pPr>
      <w:r w:rsidRPr="00673B2E">
        <w:t>identifying significant hazards</w:t>
      </w:r>
    </w:p>
    <w:p w14:paraId="652E54DF" w14:textId="77777777" w:rsidR="00386F67" w:rsidRPr="00673B2E" w:rsidRDefault="00386F67" w:rsidP="00386F67">
      <w:pPr>
        <w:pStyle w:val="Bulletpoints"/>
      </w:pPr>
      <w:r w:rsidRPr="00673B2E">
        <w:t xml:space="preserve">who or what is likely to be </w:t>
      </w:r>
      <w:proofErr w:type="gramStart"/>
      <w:r w:rsidRPr="00673B2E">
        <w:t>affected</w:t>
      </w:r>
      <w:proofErr w:type="gramEnd"/>
    </w:p>
    <w:p w14:paraId="3D7AEE51" w14:textId="77777777" w:rsidR="00386F67" w:rsidRPr="00673B2E" w:rsidRDefault="00386F67" w:rsidP="00386F67">
      <w:pPr>
        <w:pStyle w:val="Bulletpoints"/>
      </w:pPr>
      <w:r w:rsidRPr="00673B2E">
        <w:t>the risks associated</w:t>
      </w:r>
    </w:p>
    <w:p w14:paraId="30156435" w14:textId="77777777" w:rsidR="00386F67" w:rsidRPr="00673B2E" w:rsidRDefault="00386F67" w:rsidP="00386F67">
      <w:pPr>
        <w:pStyle w:val="Bulletpoints"/>
      </w:pPr>
      <w:r w:rsidRPr="00673B2E">
        <w:t>the measures taken to control the risks and finally</w:t>
      </w:r>
    </w:p>
    <w:p w14:paraId="3FB2035F" w14:textId="77777777" w:rsidR="00386F67" w:rsidRPr="00673B2E" w:rsidRDefault="00386F67" w:rsidP="00386F67">
      <w:pPr>
        <w:pStyle w:val="Bulletpoints"/>
      </w:pPr>
      <w:r w:rsidRPr="00673B2E">
        <w:t>recording what has been done</w:t>
      </w:r>
    </w:p>
    <w:p w14:paraId="55663ACB" w14:textId="77777777" w:rsidR="002159B9" w:rsidRDefault="002159B9" w:rsidP="008F76F1">
      <w:pPr>
        <w:spacing w:line="276" w:lineRule="auto"/>
        <w:rPr>
          <w:rFonts w:ascii="Arial" w:hAnsi="Arial" w:cs="Arial"/>
          <w:b/>
          <w:color w:val="003233"/>
          <w:sz w:val="22"/>
          <w:szCs w:val="22"/>
          <w:lang w:eastAsia="en-GB"/>
        </w:rPr>
      </w:pPr>
    </w:p>
    <w:p w14:paraId="20912BD7" w14:textId="25334087" w:rsidR="00386F67" w:rsidRPr="00673B2E" w:rsidRDefault="00386F67" w:rsidP="00386F67">
      <w:pPr>
        <w:pStyle w:val="Subhead"/>
      </w:pPr>
      <w:bookmarkStart w:id="25" w:name="_Toc59354971"/>
      <w:bookmarkStart w:id="26" w:name="_Toc59355080"/>
      <w:bookmarkStart w:id="27" w:name="_Toc59355163"/>
      <w:bookmarkStart w:id="28" w:name="_Toc59355432"/>
      <w:bookmarkStart w:id="29" w:name="_Toc77152736"/>
      <w:bookmarkStart w:id="30" w:name="_Toc77153108"/>
      <w:bookmarkStart w:id="31" w:name="_Toc77153286"/>
      <w:bookmarkStart w:id="32" w:name="_Toc77153341"/>
      <w:r w:rsidRPr="00673B2E">
        <w:t xml:space="preserve">Conducting a </w:t>
      </w:r>
      <w:r>
        <w:t>r</w:t>
      </w:r>
      <w:r w:rsidRPr="00673B2E">
        <w:t xml:space="preserve">isk </w:t>
      </w:r>
      <w:r>
        <w:t>a</w:t>
      </w:r>
      <w:r w:rsidRPr="00673B2E">
        <w:t>ssessment</w:t>
      </w:r>
      <w:bookmarkEnd w:id="25"/>
      <w:bookmarkEnd w:id="26"/>
      <w:bookmarkEnd w:id="27"/>
      <w:bookmarkEnd w:id="28"/>
      <w:bookmarkEnd w:id="29"/>
      <w:bookmarkEnd w:id="30"/>
      <w:bookmarkEnd w:id="31"/>
      <w:bookmarkEnd w:id="32"/>
    </w:p>
    <w:p w14:paraId="52F25CF9" w14:textId="77777777" w:rsidR="00386F67" w:rsidRDefault="00386F67" w:rsidP="00386F67">
      <w:pPr>
        <w:pStyle w:val="Bodycopy"/>
      </w:pPr>
    </w:p>
    <w:p w14:paraId="7C4B9DFC" w14:textId="77777777" w:rsidR="00386F67" w:rsidRPr="00673B2E" w:rsidRDefault="00386F67" w:rsidP="00386F67">
      <w:pPr>
        <w:pStyle w:val="Bodycopy"/>
      </w:pPr>
      <w:r w:rsidRPr="00673B2E">
        <w:t>A risk assessment is an assessment of the hazards that may exist when conducting diving and diver training activities.  Its purpose is to evaluate whether sufficient precautions have been put in place to prevent harm befalling any of the persons taking part in those activities.</w:t>
      </w:r>
    </w:p>
    <w:p w14:paraId="7BF8C64D" w14:textId="77777777" w:rsidR="00386F67" w:rsidRPr="00673B2E" w:rsidRDefault="00386F67" w:rsidP="00386F67">
      <w:pPr>
        <w:pStyle w:val="Bodycopy"/>
        <w:spacing w:after="120"/>
      </w:pPr>
      <w:r w:rsidRPr="00673B2E">
        <w:t xml:space="preserve">The risk assessment should, however, be </w:t>
      </w:r>
      <w:r w:rsidRPr="00673B2E">
        <w:rPr>
          <w:b/>
          <w:u w:val="single"/>
        </w:rPr>
        <w:t>reviewed on each occasion</w:t>
      </w:r>
      <w:r w:rsidRPr="00673B2E">
        <w:rPr>
          <w:u w:val="single"/>
        </w:rPr>
        <w:t xml:space="preserve"> </w:t>
      </w:r>
      <w:r w:rsidRPr="00673B2E">
        <w:rPr>
          <w:b/>
          <w:u w:val="single"/>
        </w:rPr>
        <w:t xml:space="preserve">and throughout the day </w:t>
      </w:r>
      <w:r w:rsidRPr="00673B2E">
        <w:t xml:space="preserve">to ensure that the risks identified are still valid.  </w:t>
      </w:r>
    </w:p>
    <w:p w14:paraId="4DEA7375" w14:textId="5395CD06" w:rsidR="002159B9" w:rsidRPr="004A4D1B" w:rsidRDefault="00386F67" w:rsidP="004A4D1B">
      <w:pPr>
        <w:pStyle w:val="Bodycopy"/>
      </w:pPr>
      <w:r w:rsidRPr="00673B2E">
        <w:t>Any changes should be noted, signed and dated to show the changing situation has been assessed, that no further risks have arisen and that the appropriate controls are in place.</w:t>
      </w:r>
    </w:p>
    <w:p w14:paraId="365C370E" w14:textId="77777777" w:rsidR="002159B9" w:rsidRDefault="002159B9" w:rsidP="008F76F1">
      <w:pPr>
        <w:spacing w:line="276" w:lineRule="auto"/>
        <w:rPr>
          <w:rFonts w:ascii="Arial" w:hAnsi="Arial" w:cs="Arial"/>
          <w:b/>
          <w:color w:val="003233"/>
          <w:sz w:val="22"/>
          <w:szCs w:val="22"/>
          <w:lang w:eastAsia="en-GB"/>
        </w:rPr>
      </w:pPr>
    </w:p>
    <w:p w14:paraId="6587D45A" w14:textId="77777777" w:rsidR="00386F67" w:rsidRPr="00673B2E" w:rsidRDefault="00386F67" w:rsidP="00386F67">
      <w:pPr>
        <w:pStyle w:val="Subhead"/>
      </w:pPr>
      <w:bookmarkStart w:id="33" w:name="_Toc77152737"/>
      <w:bookmarkStart w:id="34" w:name="_Toc77153109"/>
      <w:bookmarkStart w:id="35" w:name="_Toc77153287"/>
      <w:bookmarkStart w:id="36" w:name="_Toc77153342"/>
      <w:r w:rsidRPr="00673B2E">
        <w:t>Definitions</w:t>
      </w:r>
      <w:bookmarkEnd w:id="33"/>
      <w:bookmarkEnd w:id="34"/>
      <w:bookmarkEnd w:id="35"/>
      <w:bookmarkEnd w:id="36"/>
    </w:p>
    <w:p w14:paraId="1F57CA49" w14:textId="77777777" w:rsidR="00386F67" w:rsidRDefault="00386F67" w:rsidP="00386F67">
      <w:pPr>
        <w:pStyle w:val="Bodycopy"/>
      </w:pPr>
    </w:p>
    <w:p w14:paraId="26EA66F9" w14:textId="77777777" w:rsidR="00386F67" w:rsidRPr="00673B2E" w:rsidRDefault="00386F67" w:rsidP="00386F67">
      <w:pPr>
        <w:pStyle w:val="Bodycopy"/>
      </w:pPr>
      <w:r w:rsidRPr="00673B2E">
        <w:t>In any risk assessment guidance, there are standard terms used. The following is a list of the more commonly used terms:</w:t>
      </w:r>
      <w:r w:rsidRPr="00673B2E">
        <w:tab/>
      </w:r>
    </w:p>
    <w:p w14:paraId="097D35FA" w14:textId="77777777" w:rsidR="00386F67" w:rsidRPr="00673B2E" w:rsidRDefault="00386F67" w:rsidP="004A4D1B">
      <w:pPr>
        <w:pStyle w:val="Bodycopy"/>
        <w:ind w:firstLine="720"/>
      </w:pPr>
      <w:r w:rsidRPr="00673B2E">
        <w:t>‘hazard</w:t>
      </w:r>
      <w:proofErr w:type="gramStart"/>
      <w:r w:rsidRPr="00673B2E">
        <w:t xml:space="preserve">’  </w:t>
      </w:r>
      <w:r w:rsidRPr="00673B2E">
        <w:tab/>
      </w:r>
      <w:proofErr w:type="gramEnd"/>
      <w:r w:rsidRPr="00673B2E">
        <w:t>–  anything with the potential to cause harm</w:t>
      </w:r>
    </w:p>
    <w:p w14:paraId="238C714B" w14:textId="77777777" w:rsidR="00386F67" w:rsidRPr="00673B2E" w:rsidRDefault="00386F67" w:rsidP="00386F67">
      <w:pPr>
        <w:pStyle w:val="Bodycopy"/>
      </w:pPr>
      <w:r w:rsidRPr="00673B2E">
        <w:tab/>
        <w:t>‘risk</w:t>
      </w:r>
      <w:proofErr w:type="gramStart"/>
      <w:r w:rsidRPr="00673B2E">
        <w:t xml:space="preserve">’  </w:t>
      </w:r>
      <w:r w:rsidRPr="00673B2E">
        <w:tab/>
      </w:r>
      <w:proofErr w:type="gramEnd"/>
      <w:r w:rsidRPr="00673B2E">
        <w:tab/>
        <w:t>–  the likelihood that harm from the hazard will be realised</w:t>
      </w:r>
    </w:p>
    <w:p w14:paraId="5DE309EF" w14:textId="77777777" w:rsidR="00386F67" w:rsidRPr="00673B2E" w:rsidRDefault="00386F67" w:rsidP="00386F67">
      <w:pPr>
        <w:pStyle w:val="Bodycopy"/>
      </w:pPr>
      <w:r w:rsidRPr="00673B2E">
        <w:t xml:space="preserve">Many risks may be </w:t>
      </w:r>
      <w:r w:rsidRPr="00673B2E">
        <w:rPr>
          <w:b/>
          <w:i/>
        </w:rPr>
        <w:t>‘generic’</w:t>
      </w:r>
      <w:r w:rsidRPr="00673B2E">
        <w:t xml:space="preserve">, with common factors while others are more </w:t>
      </w:r>
      <w:r w:rsidRPr="00673B2E">
        <w:rPr>
          <w:b/>
          <w:i/>
        </w:rPr>
        <w:t>‘specific’</w:t>
      </w:r>
      <w:r w:rsidRPr="00673B2E">
        <w:rPr>
          <w:i/>
        </w:rPr>
        <w:t xml:space="preserve"> </w:t>
      </w:r>
      <w:r w:rsidRPr="00673B2E">
        <w:rPr>
          <w:iCs/>
        </w:rPr>
        <w:t>that require individual consideration depending upon the diving activity or location.</w:t>
      </w:r>
    </w:p>
    <w:p w14:paraId="6A00FECC" w14:textId="77777777" w:rsidR="00386F67" w:rsidRPr="00673B2E" w:rsidRDefault="00386F67" w:rsidP="00386F67">
      <w:pPr>
        <w:pStyle w:val="Bodycopy"/>
      </w:pPr>
    </w:p>
    <w:p w14:paraId="433BC44E" w14:textId="0B0867D2" w:rsidR="00386F67" w:rsidRPr="00673B2E" w:rsidRDefault="00386F67" w:rsidP="00386F67">
      <w:pPr>
        <w:pStyle w:val="Subhead"/>
      </w:pPr>
      <w:bookmarkStart w:id="37" w:name="_Toc59355822"/>
      <w:bookmarkStart w:id="38" w:name="_Toc77152738"/>
      <w:bookmarkStart w:id="39" w:name="_Toc77153110"/>
      <w:bookmarkStart w:id="40" w:name="_Toc77153288"/>
      <w:bookmarkStart w:id="41" w:name="_Toc77153343"/>
      <w:r w:rsidRPr="00673B2E">
        <w:t xml:space="preserve">Creating a </w:t>
      </w:r>
      <w:r>
        <w:t>r</w:t>
      </w:r>
      <w:r w:rsidRPr="00673B2E">
        <w:t xml:space="preserve">isk </w:t>
      </w:r>
      <w:r>
        <w:t>a</w:t>
      </w:r>
      <w:r w:rsidRPr="00673B2E">
        <w:t xml:space="preserve">ssessment </w:t>
      </w:r>
      <w:r>
        <w:t>d</w:t>
      </w:r>
      <w:r w:rsidRPr="00673B2E">
        <w:t>ocument</w:t>
      </w:r>
      <w:bookmarkEnd w:id="37"/>
      <w:bookmarkEnd w:id="38"/>
      <w:bookmarkEnd w:id="39"/>
      <w:bookmarkEnd w:id="40"/>
      <w:bookmarkEnd w:id="41"/>
    </w:p>
    <w:p w14:paraId="05F80DB7" w14:textId="77777777" w:rsidR="00386F67" w:rsidRDefault="00386F67" w:rsidP="00386F67">
      <w:pPr>
        <w:pStyle w:val="Bodycopy"/>
      </w:pPr>
    </w:p>
    <w:p w14:paraId="66E6C943" w14:textId="77777777" w:rsidR="00386F67" w:rsidRPr="00673B2E" w:rsidRDefault="00386F67" w:rsidP="00386F67">
      <w:pPr>
        <w:pStyle w:val="Bodycopy"/>
      </w:pPr>
      <w:r w:rsidRPr="00673B2E">
        <w:t>The risk assessment document shown in App.1-1 is simply an example and includes two columns that show how the risk evaluation has been assessed.  These columns do not need to be included in the final version.</w:t>
      </w:r>
    </w:p>
    <w:p w14:paraId="3EC402E1" w14:textId="77777777" w:rsidR="00386F67" w:rsidRPr="00673B2E" w:rsidRDefault="00386F67" w:rsidP="00386F67">
      <w:pPr>
        <w:pStyle w:val="Bodycopy"/>
      </w:pPr>
      <w:r w:rsidRPr="00673B2E">
        <w:t>In each case a hazard is identified, an assessment as to who is at risk has been made followed by a risk evaluation based on the severity and frequency of that hazard.</w:t>
      </w:r>
    </w:p>
    <w:p w14:paraId="00AF4F07" w14:textId="77777777" w:rsidR="00386F67" w:rsidRPr="00673B2E" w:rsidRDefault="00386F67" w:rsidP="00386F67">
      <w:pPr>
        <w:pStyle w:val="Bodycopy"/>
      </w:pPr>
      <w:r w:rsidRPr="00673B2E">
        <w:t>The final two columns record the controls that are normally put in place to avert this hazard followed by the actions to be taken in the event that the risk is not controlled.</w:t>
      </w:r>
    </w:p>
    <w:p w14:paraId="11CCA54D" w14:textId="77777777" w:rsidR="00A26B5F" w:rsidRDefault="00A26B5F" w:rsidP="008F76F1">
      <w:pPr>
        <w:spacing w:line="276" w:lineRule="auto"/>
        <w:rPr>
          <w:rFonts w:ascii="Arial" w:hAnsi="Arial" w:cs="Arial"/>
          <w:color w:val="003233"/>
          <w:sz w:val="22"/>
          <w:szCs w:val="22"/>
          <w:lang w:val="en" w:eastAsia="en-GB"/>
        </w:rPr>
      </w:pPr>
    </w:p>
    <w:p w14:paraId="6077787D" w14:textId="77777777" w:rsidR="00386F67" w:rsidRDefault="00386F67" w:rsidP="008F76F1">
      <w:pPr>
        <w:spacing w:line="276" w:lineRule="auto"/>
        <w:rPr>
          <w:rFonts w:ascii="Arial" w:hAnsi="Arial" w:cs="Arial"/>
          <w:color w:val="003233"/>
          <w:sz w:val="22"/>
          <w:szCs w:val="22"/>
          <w:lang w:val="en" w:eastAsia="en-GB"/>
        </w:rPr>
      </w:pPr>
    </w:p>
    <w:p w14:paraId="39A1C1A2" w14:textId="14871590" w:rsidR="000B09B1" w:rsidRDefault="000B09B1" w:rsidP="000B09B1">
      <w:pPr>
        <w:pStyle w:val="Header"/>
      </w:pPr>
    </w:p>
    <w:p w14:paraId="7529CED9" w14:textId="77777777" w:rsidR="00743508" w:rsidRDefault="00743508" w:rsidP="000B09B1">
      <w:pPr>
        <w:pStyle w:val="Header"/>
      </w:pPr>
    </w:p>
    <w:p w14:paraId="08AA269D" w14:textId="77777777" w:rsidR="00176B23" w:rsidRDefault="00176B23" w:rsidP="000B09B1">
      <w:pPr>
        <w:pStyle w:val="Header"/>
        <w:sectPr w:rsidR="00176B23" w:rsidSect="00477839">
          <w:headerReference w:type="even" r:id="rId11"/>
          <w:headerReference w:type="default" r:id="rId12"/>
          <w:footerReference w:type="even" r:id="rId13"/>
          <w:footerReference w:type="default" r:id="rId14"/>
          <w:headerReference w:type="first" r:id="rId15"/>
          <w:footerReference w:type="first" r:id="rId16"/>
          <w:pgSz w:w="11900" w:h="16840"/>
          <w:pgMar w:top="827" w:right="907" w:bottom="1509" w:left="907" w:header="720" w:footer="720" w:gutter="0"/>
          <w:cols w:space="720"/>
          <w:titlePg/>
          <w:docGrid w:linePitch="360"/>
        </w:sectPr>
      </w:pPr>
      <w:bookmarkStart w:id="42" w:name="_GoBack"/>
      <w:bookmarkEnd w:id="42"/>
    </w:p>
    <w:p w14:paraId="10995A0F" w14:textId="672A0F32" w:rsidR="00386F67" w:rsidRPr="00386F67" w:rsidRDefault="00176B23" w:rsidP="00386F67">
      <w:pPr>
        <w:pStyle w:val="Subhead"/>
      </w:pPr>
      <w:r w:rsidRPr="00386F67">
        <w:lastRenderedPageBreak/>
        <w:t>E</w:t>
      </w:r>
      <w:bookmarkStart w:id="43" w:name="_Toc59355824"/>
      <w:bookmarkStart w:id="44" w:name="_Toc77152740"/>
      <w:bookmarkStart w:id="45" w:name="_Toc77153112"/>
      <w:bookmarkStart w:id="46" w:name="_Toc77153290"/>
      <w:bookmarkStart w:id="47" w:name="_Toc77153345"/>
      <w:r w:rsidR="004A4D1B">
        <w:t>xample risk assessment</w:t>
      </w:r>
      <w:r w:rsidR="00386F67" w:rsidRPr="00386F67">
        <w:t xml:space="preserve"> - open water</w:t>
      </w:r>
      <w:bookmarkEnd w:id="43"/>
      <w:bookmarkEnd w:id="44"/>
      <w:bookmarkEnd w:id="45"/>
      <w:bookmarkEnd w:id="46"/>
      <w:bookmarkEnd w:id="47"/>
    </w:p>
    <w:p w14:paraId="14E4B6D0" w14:textId="4ED88B19" w:rsidR="00176B23" w:rsidRPr="00386F67" w:rsidRDefault="00386F67" w:rsidP="00386F67">
      <w:pPr>
        <w:pStyle w:val="Bodycopy"/>
        <w:rPr>
          <w:b/>
        </w:rPr>
      </w:pPr>
      <w:r w:rsidRPr="00673B2E">
        <w:t>These examples are included for illustrative purposes only.  They should be adapted and expanded to suit circumstances and dive locations.</w:t>
      </w:r>
    </w:p>
    <w:p w14:paraId="3B359CC9" w14:textId="77777777" w:rsidR="00386F67" w:rsidRPr="00176B23" w:rsidRDefault="00386F67" w:rsidP="00176B23">
      <w:pPr>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47"/>
        <w:gridCol w:w="1191"/>
        <w:gridCol w:w="1479"/>
        <w:gridCol w:w="1245"/>
        <w:gridCol w:w="1386"/>
        <w:gridCol w:w="3843"/>
        <w:gridCol w:w="3486"/>
      </w:tblGrid>
      <w:tr w:rsidR="00386F67" w:rsidRPr="00673B2E" w14:paraId="5B34A99B" w14:textId="77777777" w:rsidTr="004004B5">
        <w:trPr>
          <w:cantSplit/>
          <w:tblHeader/>
        </w:trPr>
        <w:tc>
          <w:tcPr>
            <w:tcW w:w="2147" w:type="dxa"/>
          </w:tcPr>
          <w:p w14:paraId="5BDE06F0" w14:textId="77777777" w:rsidR="00386F67" w:rsidRPr="00673B2E" w:rsidRDefault="00386F67" w:rsidP="004A4D1B">
            <w:pPr>
              <w:pStyle w:val="Bodycopy"/>
            </w:pPr>
            <w:r w:rsidRPr="00673B2E">
              <w:t>Hazard</w:t>
            </w:r>
          </w:p>
        </w:tc>
        <w:tc>
          <w:tcPr>
            <w:tcW w:w="1191" w:type="dxa"/>
          </w:tcPr>
          <w:p w14:paraId="6FBD0BC3" w14:textId="77777777" w:rsidR="00386F67" w:rsidRPr="00673B2E" w:rsidRDefault="00386F67" w:rsidP="004A4D1B">
            <w:pPr>
              <w:pStyle w:val="Bodycopy"/>
              <w:rPr>
                <w:b/>
              </w:rPr>
            </w:pPr>
            <w:r w:rsidRPr="00673B2E">
              <w:rPr>
                <w:b/>
              </w:rPr>
              <w:t>Who</w:t>
            </w:r>
          </w:p>
        </w:tc>
        <w:tc>
          <w:tcPr>
            <w:tcW w:w="1479" w:type="dxa"/>
            <w:shd w:val="clear" w:color="auto" w:fill="C0C0C0"/>
          </w:tcPr>
          <w:p w14:paraId="42792B3B" w14:textId="77777777" w:rsidR="00386F67" w:rsidRPr="00673B2E" w:rsidRDefault="00386F67" w:rsidP="004A4D1B">
            <w:pPr>
              <w:pStyle w:val="Bodycopy"/>
              <w:rPr>
                <w:b/>
              </w:rPr>
            </w:pPr>
            <w:r w:rsidRPr="00673B2E">
              <w:rPr>
                <w:b/>
              </w:rPr>
              <w:t xml:space="preserve">Frequency </w:t>
            </w:r>
          </w:p>
          <w:p w14:paraId="3D7C45C8" w14:textId="77777777" w:rsidR="00386F67" w:rsidRPr="00673B2E" w:rsidRDefault="00386F67" w:rsidP="004A4D1B">
            <w:pPr>
              <w:pStyle w:val="Bodycopy"/>
              <w:rPr>
                <w:b/>
              </w:rPr>
            </w:pPr>
            <w:r w:rsidRPr="00673B2E">
              <w:rPr>
                <w:b/>
              </w:rPr>
              <w:t>*</w:t>
            </w:r>
          </w:p>
        </w:tc>
        <w:tc>
          <w:tcPr>
            <w:tcW w:w="1245" w:type="dxa"/>
            <w:shd w:val="clear" w:color="auto" w:fill="C0C0C0"/>
          </w:tcPr>
          <w:p w14:paraId="638DF135" w14:textId="77777777" w:rsidR="00386F67" w:rsidRPr="00673B2E" w:rsidRDefault="00386F67" w:rsidP="004A4D1B">
            <w:pPr>
              <w:pStyle w:val="Bodycopy"/>
              <w:rPr>
                <w:b/>
              </w:rPr>
            </w:pPr>
            <w:r w:rsidRPr="00673B2E">
              <w:rPr>
                <w:b/>
              </w:rPr>
              <w:t xml:space="preserve">Severity </w:t>
            </w:r>
          </w:p>
          <w:p w14:paraId="576B5924" w14:textId="77777777" w:rsidR="00386F67" w:rsidRPr="00673B2E" w:rsidRDefault="00386F67" w:rsidP="004A4D1B">
            <w:pPr>
              <w:pStyle w:val="Bodycopy"/>
              <w:rPr>
                <w:b/>
              </w:rPr>
            </w:pPr>
            <w:r w:rsidRPr="00673B2E">
              <w:rPr>
                <w:b/>
              </w:rPr>
              <w:t>*</w:t>
            </w:r>
          </w:p>
        </w:tc>
        <w:tc>
          <w:tcPr>
            <w:tcW w:w="1386" w:type="dxa"/>
          </w:tcPr>
          <w:p w14:paraId="4C47A094" w14:textId="77777777" w:rsidR="00386F67" w:rsidRPr="00673B2E" w:rsidRDefault="00386F67" w:rsidP="004A4D1B">
            <w:pPr>
              <w:pStyle w:val="Bodycopy"/>
              <w:rPr>
                <w:b/>
              </w:rPr>
            </w:pPr>
            <w:r w:rsidRPr="00673B2E">
              <w:rPr>
                <w:b/>
              </w:rPr>
              <w:t>Risk evaluation</w:t>
            </w:r>
          </w:p>
        </w:tc>
        <w:tc>
          <w:tcPr>
            <w:tcW w:w="3843" w:type="dxa"/>
          </w:tcPr>
          <w:p w14:paraId="72E83A2F" w14:textId="77777777" w:rsidR="00386F67" w:rsidRPr="00673B2E" w:rsidRDefault="00386F67" w:rsidP="004A4D1B">
            <w:pPr>
              <w:pStyle w:val="Bodycopy"/>
              <w:rPr>
                <w:b/>
              </w:rPr>
            </w:pPr>
            <w:r w:rsidRPr="00673B2E">
              <w:rPr>
                <w:b/>
              </w:rPr>
              <w:t>Controls</w:t>
            </w:r>
          </w:p>
        </w:tc>
        <w:tc>
          <w:tcPr>
            <w:tcW w:w="3486" w:type="dxa"/>
          </w:tcPr>
          <w:p w14:paraId="520D16E8" w14:textId="77777777" w:rsidR="00386F67" w:rsidRPr="00673B2E" w:rsidRDefault="00386F67" w:rsidP="004A4D1B">
            <w:pPr>
              <w:pStyle w:val="Bodycopy"/>
              <w:rPr>
                <w:b/>
              </w:rPr>
            </w:pPr>
            <w:r w:rsidRPr="00673B2E">
              <w:rPr>
                <w:b/>
              </w:rPr>
              <w:t>Immediate measures to deal with consequences if risk does occur</w:t>
            </w:r>
          </w:p>
        </w:tc>
      </w:tr>
      <w:tr w:rsidR="00386F67" w:rsidRPr="00673B2E" w14:paraId="5DA1BD63" w14:textId="77777777" w:rsidTr="004004B5">
        <w:trPr>
          <w:cantSplit/>
        </w:trPr>
        <w:tc>
          <w:tcPr>
            <w:tcW w:w="2147" w:type="dxa"/>
          </w:tcPr>
          <w:p w14:paraId="0E5B8BA9" w14:textId="77777777" w:rsidR="00386F67" w:rsidRPr="00673B2E" w:rsidRDefault="00386F67" w:rsidP="004A4D1B">
            <w:pPr>
              <w:pStyle w:val="Bodycopy"/>
            </w:pPr>
            <w:r w:rsidRPr="00673B2E">
              <w:t>Heart attack</w:t>
            </w:r>
          </w:p>
        </w:tc>
        <w:tc>
          <w:tcPr>
            <w:tcW w:w="1191" w:type="dxa"/>
          </w:tcPr>
          <w:p w14:paraId="69097888" w14:textId="77777777" w:rsidR="00386F67" w:rsidRPr="00673B2E" w:rsidRDefault="00386F67" w:rsidP="004A4D1B">
            <w:pPr>
              <w:pStyle w:val="Bodycopy"/>
            </w:pPr>
            <w:r w:rsidRPr="00673B2E">
              <w:t>All</w:t>
            </w:r>
          </w:p>
        </w:tc>
        <w:tc>
          <w:tcPr>
            <w:tcW w:w="1479" w:type="dxa"/>
            <w:shd w:val="clear" w:color="auto" w:fill="C0C0C0"/>
          </w:tcPr>
          <w:p w14:paraId="2B61E4B5" w14:textId="77777777" w:rsidR="00386F67" w:rsidRPr="00673B2E" w:rsidRDefault="00386F67" w:rsidP="004A4D1B">
            <w:pPr>
              <w:pStyle w:val="Bodycopy"/>
            </w:pPr>
            <w:r w:rsidRPr="00673B2E">
              <w:t>Rare</w:t>
            </w:r>
          </w:p>
        </w:tc>
        <w:tc>
          <w:tcPr>
            <w:tcW w:w="1245" w:type="dxa"/>
            <w:shd w:val="clear" w:color="auto" w:fill="C0C0C0"/>
          </w:tcPr>
          <w:p w14:paraId="658FAB6C" w14:textId="77777777" w:rsidR="00386F67" w:rsidRPr="00673B2E" w:rsidRDefault="00386F67" w:rsidP="004A4D1B">
            <w:pPr>
              <w:pStyle w:val="Bodycopy"/>
            </w:pPr>
            <w:r w:rsidRPr="00673B2E">
              <w:t>Fatal</w:t>
            </w:r>
          </w:p>
        </w:tc>
        <w:tc>
          <w:tcPr>
            <w:tcW w:w="1386" w:type="dxa"/>
          </w:tcPr>
          <w:p w14:paraId="53B04CDD" w14:textId="77777777" w:rsidR="00386F67" w:rsidRPr="00673B2E" w:rsidRDefault="00386F67" w:rsidP="004A4D1B">
            <w:pPr>
              <w:pStyle w:val="Bodycopy"/>
            </w:pPr>
            <w:r w:rsidRPr="00673B2E">
              <w:t>Medium</w:t>
            </w:r>
          </w:p>
        </w:tc>
        <w:tc>
          <w:tcPr>
            <w:tcW w:w="3843" w:type="dxa"/>
          </w:tcPr>
          <w:p w14:paraId="2D819314" w14:textId="77777777" w:rsidR="00386F67" w:rsidRPr="00673B2E" w:rsidRDefault="00386F67" w:rsidP="004A4D1B">
            <w:pPr>
              <w:pStyle w:val="Bodycopy"/>
            </w:pPr>
            <w:r w:rsidRPr="00673B2E">
              <w:t>Medical self-declaration / referral to Medical Referee.</w:t>
            </w:r>
          </w:p>
        </w:tc>
        <w:tc>
          <w:tcPr>
            <w:tcW w:w="3486" w:type="dxa"/>
          </w:tcPr>
          <w:p w14:paraId="5EF4231B" w14:textId="77777777" w:rsidR="00386F67" w:rsidRPr="00673B2E" w:rsidRDefault="00386F67" w:rsidP="004A4D1B">
            <w:pPr>
              <w:pStyle w:val="Bodycopy"/>
            </w:pPr>
            <w:r w:rsidRPr="00673B2E">
              <w:t>BLS by Instructor.</w:t>
            </w:r>
          </w:p>
          <w:p w14:paraId="56F3AF87" w14:textId="77777777" w:rsidR="00386F67" w:rsidRPr="00673B2E" w:rsidRDefault="00386F67" w:rsidP="004A4D1B">
            <w:pPr>
              <w:pStyle w:val="Bodycopy"/>
            </w:pPr>
            <w:r w:rsidRPr="00673B2E">
              <w:t>Emergency services activation plan.</w:t>
            </w:r>
          </w:p>
        </w:tc>
      </w:tr>
      <w:tr w:rsidR="00386F67" w:rsidRPr="00673B2E" w14:paraId="3E086745" w14:textId="77777777" w:rsidTr="004004B5">
        <w:trPr>
          <w:cantSplit/>
        </w:trPr>
        <w:tc>
          <w:tcPr>
            <w:tcW w:w="2147" w:type="dxa"/>
          </w:tcPr>
          <w:p w14:paraId="20EB55A9" w14:textId="77777777" w:rsidR="00386F67" w:rsidRPr="00673B2E" w:rsidRDefault="00386F67" w:rsidP="004A4D1B">
            <w:pPr>
              <w:pStyle w:val="Bodycopy"/>
            </w:pPr>
            <w:r w:rsidRPr="00673B2E">
              <w:t>Ear damage</w:t>
            </w:r>
          </w:p>
        </w:tc>
        <w:tc>
          <w:tcPr>
            <w:tcW w:w="1191" w:type="dxa"/>
          </w:tcPr>
          <w:p w14:paraId="7F41EDF0" w14:textId="77777777" w:rsidR="00386F67" w:rsidRPr="00673B2E" w:rsidRDefault="00386F67" w:rsidP="004A4D1B">
            <w:pPr>
              <w:pStyle w:val="Bodycopy"/>
            </w:pPr>
            <w:r w:rsidRPr="00673B2E">
              <w:t>All</w:t>
            </w:r>
          </w:p>
        </w:tc>
        <w:tc>
          <w:tcPr>
            <w:tcW w:w="1479" w:type="dxa"/>
            <w:shd w:val="clear" w:color="auto" w:fill="C0C0C0"/>
          </w:tcPr>
          <w:p w14:paraId="1F51FD36" w14:textId="77777777" w:rsidR="00386F67" w:rsidRPr="00673B2E" w:rsidRDefault="00386F67" w:rsidP="004A4D1B">
            <w:pPr>
              <w:pStyle w:val="Bodycopy"/>
            </w:pPr>
            <w:r w:rsidRPr="00673B2E">
              <w:t>Occasional</w:t>
            </w:r>
          </w:p>
        </w:tc>
        <w:tc>
          <w:tcPr>
            <w:tcW w:w="1245" w:type="dxa"/>
            <w:shd w:val="clear" w:color="auto" w:fill="C0C0C0"/>
          </w:tcPr>
          <w:p w14:paraId="276BBF2F" w14:textId="77777777" w:rsidR="00386F67" w:rsidRPr="00673B2E" w:rsidRDefault="00386F67" w:rsidP="004A4D1B">
            <w:pPr>
              <w:pStyle w:val="Bodycopy"/>
            </w:pPr>
            <w:r w:rsidRPr="00673B2E">
              <w:t>Moderate injury</w:t>
            </w:r>
          </w:p>
        </w:tc>
        <w:tc>
          <w:tcPr>
            <w:tcW w:w="1386" w:type="dxa"/>
          </w:tcPr>
          <w:p w14:paraId="6B923B3F" w14:textId="77777777" w:rsidR="00386F67" w:rsidRPr="00673B2E" w:rsidRDefault="00386F67" w:rsidP="004A4D1B">
            <w:pPr>
              <w:pStyle w:val="Bodycopy"/>
            </w:pPr>
            <w:r w:rsidRPr="00673B2E">
              <w:t>Medium</w:t>
            </w:r>
          </w:p>
        </w:tc>
        <w:tc>
          <w:tcPr>
            <w:tcW w:w="3843" w:type="dxa"/>
          </w:tcPr>
          <w:p w14:paraId="63F7E389" w14:textId="77777777" w:rsidR="00386F67" w:rsidRPr="00673B2E" w:rsidRDefault="00386F67" w:rsidP="004A4D1B">
            <w:pPr>
              <w:pStyle w:val="Bodycopy"/>
            </w:pPr>
            <w:r w:rsidRPr="00673B2E">
              <w:t>Trainees receive specific instruction in ‘ear clearing’.</w:t>
            </w:r>
          </w:p>
          <w:p w14:paraId="37E0DE27" w14:textId="77777777" w:rsidR="00386F67" w:rsidRPr="00673B2E" w:rsidRDefault="00386F67" w:rsidP="004A4D1B">
            <w:pPr>
              <w:pStyle w:val="Bodycopy"/>
            </w:pPr>
            <w:r w:rsidRPr="00673B2E">
              <w:t xml:space="preserve">Divers or </w:t>
            </w:r>
            <w:proofErr w:type="spellStart"/>
            <w:r w:rsidRPr="00673B2E">
              <w:t>snorkellers</w:t>
            </w:r>
            <w:proofErr w:type="spellEnd"/>
            <w:r w:rsidRPr="00673B2E">
              <w:t xml:space="preserve"> do not dive when suffering from a cold.</w:t>
            </w:r>
          </w:p>
        </w:tc>
        <w:tc>
          <w:tcPr>
            <w:tcW w:w="3486" w:type="dxa"/>
          </w:tcPr>
          <w:p w14:paraId="48B760C6" w14:textId="77777777" w:rsidR="00386F67" w:rsidRPr="00673B2E" w:rsidRDefault="00386F67" w:rsidP="004A4D1B">
            <w:pPr>
              <w:pStyle w:val="Bodycopy"/>
            </w:pPr>
            <w:r w:rsidRPr="00673B2E">
              <w:t>Assistance from Instructor or buddy.</w:t>
            </w:r>
          </w:p>
        </w:tc>
      </w:tr>
      <w:tr w:rsidR="00386F67" w:rsidRPr="00673B2E" w14:paraId="58A8CEBE" w14:textId="77777777" w:rsidTr="004004B5">
        <w:trPr>
          <w:cantSplit/>
        </w:trPr>
        <w:tc>
          <w:tcPr>
            <w:tcW w:w="2147" w:type="dxa"/>
          </w:tcPr>
          <w:p w14:paraId="636E85A6" w14:textId="77777777" w:rsidR="00386F67" w:rsidRPr="00673B2E" w:rsidRDefault="00386F67" w:rsidP="004A4D1B">
            <w:pPr>
              <w:pStyle w:val="Bodycopy"/>
            </w:pPr>
            <w:r w:rsidRPr="00673B2E">
              <w:t>Mask Squeeze</w:t>
            </w:r>
          </w:p>
        </w:tc>
        <w:tc>
          <w:tcPr>
            <w:tcW w:w="1191" w:type="dxa"/>
          </w:tcPr>
          <w:p w14:paraId="220A2B5D" w14:textId="77777777" w:rsidR="00386F67" w:rsidRPr="00673B2E" w:rsidRDefault="00386F67" w:rsidP="004A4D1B">
            <w:pPr>
              <w:pStyle w:val="Bodycopy"/>
            </w:pPr>
            <w:r w:rsidRPr="00673B2E">
              <w:t>Trainees</w:t>
            </w:r>
          </w:p>
        </w:tc>
        <w:tc>
          <w:tcPr>
            <w:tcW w:w="1479" w:type="dxa"/>
            <w:shd w:val="clear" w:color="auto" w:fill="C0C0C0"/>
          </w:tcPr>
          <w:p w14:paraId="7B2E6480" w14:textId="77777777" w:rsidR="00386F67" w:rsidRPr="00673B2E" w:rsidRDefault="00386F67" w:rsidP="004A4D1B">
            <w:pPr>
              <w:pStyle w:val="Bodycopy"/>
            </w:pPr>
            <w:r w:rsidRPr="00673B2E">
              <w:t>Rare</w:t>
            </w:r>
          </w:p>
        </w:tc>
        <w:tc>
          <w:tcPr>
            <w:tcW w:w="1245" w:type="dxa"/>
            <w:shd w:val="clear" w:color="auto" w:fill="C0C0C0"/>
          </w:tcPr>
          <w:p w14:paraId="3DD27AE9" w14:textId="77777777" w:rsidR="00386F67" w:rsidRPr="00673B2E" w:rsidRDefault="00386F67" w:rsidP="004A4D1B">
            <w:pPr>
              <w:pStyle w:val="Bodycopy"/>
            </w:pPr>
            <w:r w:rsidRPr="00673B2E">
              <w:t>Minor injury</w:t>
            </w:r>
          </w:p>
        </w:tc>
        <w:tc>
          <w:tcPr>
            <w:tcW w:w="1386" w:type="dxa"/>
          </w:tcPr>
          <w:p w14:paraId="4EC21296" w14:textId="77777777" w:rsidR="00386F67" w:rsidRPr="00673B2E" w:rsidRDefault="00386F67" w:rsidP="004A4D1B">
            <w:pPr>
              <w:pStyle w:val="Bodycopy"/>
            </w:pPr>
            <w:r w:rsidRPr="00673B2E">
              <w:t>Low</w:t>
            </w:r>
          </w:p>
        </w:tc>
        <w:tc>
          <w:tcPr>
            <w:tcW w:w="3843" w:type="dxa"/>
          </w:tcPr>
          <w:p w14:paraId="064FEB73" w14:textId="77777777" w:rsidR="00386F67" w:rsidRPr="00673B2E" w:rsidRDefault="00386F67" w:rsidP="004A4D1B">
            <w:pPr>
              <w:pStyle w:val="Bodycopy"/>
            </w:pPr>
            <w:r w:rsidRPr="00673B2E">
              <w:t>Only mask which encloses both eyes and nose in the same airspace used.</w:t>
            </w:r>
          </w:p>
          <w:p w14:paraId="43083DEB" w14:textId="77777777" w:rsidR="00386F67" w:rsidRPr="00673B2E" w:rsidRDefault="00386F67" w:rsidP="004A4D1B">
            <w:pPr>
              <w:pStyle w:val="Bodycopy"/>
            </w:pPr>
            <w:r w:rsidRPr="00673B2E">
              <w:t>Trainees receive specific instruction in mask equalisation.</w:t>
            </w:r>
          </w:p>
        </w:tc>
        <w:tc>
          <w:tcPr>
            <w:tcW w:w="3486" w:type="dxa"/>
          </w:tcPr>
          <w:p w14:paraId="2E3C417B" w14:textId="77777777" w:rsidR="00386F67" w:rsidRPr="00673B2E" w:rsidRDefault="00386F67" w:rsidP="004A4D1B">
            <w:pPr>
              <w:pStyle w:val="Bodycopy"/>
            </w:pPr>
            <w:r w:rsidRPr="00673B2E">
              <w:t>Assistance from Instructor or buddy.</w:t>
            </w:r>
          </w:p>
        </w:tc>
      </w:tr>
      <w:tr w:rsidR="00386F67" w:rsidRPr="00673B2E" w14:paraId="031D2696" w14:textId="77777777" w:rsidTr="004004B5">
        <w:trPr>
          <w:cantSplit/>
        </w:trPr>
        <w:tc>
          <w:tcPr>
            <w:tcW w:w="2147" w:type="dxa"/>
          </w:tcPr>
          <w:p w14:paraId="5F103EAA" w14:textId="77777777" w:rsidR="00386F67" w:rsidRPr="00673B2E" w:rsidRDefault="00386F67" w:rsidP="004A4D1B">
            <w:pPr>
              <w:pStyle w:val="Bodycopy"/>
            </w:pPr>
            <w:r w:rsidRPr="00673B2E">
              <w:t>Injury from falling cylinders</w:t>
            </w:r>
          </w:p>
        </w:tc>
        <w:tc>
          <w:tcPr>
            <w:tcW w:w="1191" w:type="dxa"/>
          </w:tcPr>
          <w:p w14:paraId="0D40F254" w14:textId="77777777" w:rsidR="00386F67" w:rsidRPr="00673B2E" w:rsidRDefault="00386F67" w:rsidP="004A4D1B">
            <w:pPr>
              <w:pStyle w:val="Bodycopy"/>
            </w:pPr>
            <w:r w:rsidRPr="00673B2E">
              <w:t>Trainees</w:t>
            </w:r>
          </w:p>
        </w:tc>
        <w:tc>
          <w:tcPr>
            <w:tcW w:w="1479" w:type="dxa"/>
            <w:shd w:val="clear" w:color="auto" w:fill="C0C0C0"/>
          </w:tcPr>
          <w:p w14:paraId="0F9D2994" w14:textId="77777777" w:rsidR="00386F67" w:rsidRPr="00673B2E" w:rsidRDefault="00386F67" w:rsidP="004A4D1B">
            <w:pPr>
              <w:pStyle w:val="Bodycopy"/>
            </w:pPr>
            <w:r w:rsidRPr="00673B2E">
              <w:t>Rare</w:t>
            </w:r>
          </w:p>
        </w:tc>
        <w:tc>
          <w:tcPr>
            <w:tcW w:w="1245" w:type="dxa"/>
            <w:shd w:val="clear" w:color="auto" w:fill="C0C0C0"/>
          </w:tcPr>
          <w:p w14:paraId="1B50DAED" w14:textId="77777777" w:rsidR="00386F67" w:rsidRPr="00673B2E" w:rsidRDefault="00386F67" w:rsidP="004A4D1B">
            <w:pPr>
              <w:pStyle w:val="Bodycopy"/>
            </w:pPr>
            <w:r w:rsidRPr="00673B2E">
              <w:t>Moderate injury</w:t>
            </w:r>
          </w:p>
        </w:tc>
        <w:tc>
          <w:tcPr>
            <w:tcW w:w="1386" w:type="dxa"/>
          </w:tcPr>
          <w:p w14:paraId="07EB6681" w14:textId="77777777" w:rsidR="00386F67" w:rsidRPr="00673B2E" w:rsidRDefault="00386F67" w:rsidP="004A4D1B">
            <w:pPr>
              <w:pStyle w:val="Bodycopy"/>
            </w:pPr>
            <w:r w:rsidRPr="00673B2E">
              <w:t>Low</w:t>
            </w:r>
          </w:p>
        </w:tc>
        <w:tc>
          <w:tcPr>
            <w:tcW w:w="3843" w:type="dxa"/>
          </w:tcPr>
          <w:p w14:paraId="6CC82360" w14:textId="77777777" w:rsidR="00386F67" w:rsidRPr="00673B2E" w:rsidRDefault="00386F67" w:rsidP="004A4D1B">
            <w:pPr>
              <w:pStyle w:val="Bodycopy"/>
            </w:pPr>
            <w:r w:rsidRPr="00673B2E">
              <w:t>Trainees taught to always lay heavy equipment down.</w:t>
            </w:r>
          </w:p>
          <w:p w14:paraId="550202C6" w14:textId="77777777" w:rsidR="00386F67" w:rsidRPr="00673B2E" w:rsidRDefault="00386F67" w:rsidP="004A4D1B">
            <w:pPr>
              <w:pStyle w:val="Bodycopy"/>
            </w:pPr>
            <w:r w:rsidRPr="00673B2E">
              <w:t>Monitoring by Instructor.</w:t>
            </w:r>
          </w:p>
        </w:tc>
        <w:tc>
          <w:tcPr>
            <w:tcW w:w="3486" w:type="dxa"/>
          </w:tcPr>
          <w:p w14:paraId="49314B28" w14:textId="77777777" w:rsidR="00386F67" w:rsidRPr="00673B2E" w:rsidRDefault="00386F67" w:rsidP="004A4D1B">
            <w:pPr>
              <w:pStyle w:val="Bodycopy"/>
            </w:pPr>
            <w:r w:rsidRPr="00673B2E">
              <w:t>First Aid by Instructor.</w:t>
            </w:r>
          </w:p>
        </w:tc>
      </w:tr>
      <w:tr w:rsidR="00386F67" w:rsidRPr="00673B2E" w14:paraId="623CC4A8" w14:textId="77777777" w:rsidTr="004004B5">
        <w:trPr>
          <w:cantSplit/>
        </w:trPr>
        <w:tc>
          <w:tcPr>
            <w:tcW w:w="2147" w:type="dxa"/>
          </w:tcPr>
          <w:p w14:paraId="105DEEEF" w14:textId="77777777" w:rsidR="00386F67" w:rsidRPr="00673B2E" w:rsidRDefault="00386F67" w:rsidP="004A4D1B">
            <w:pPr>
              <w:pStyle w:val="Bodycopy"/>
            </w:pPr>
            <w:r w:rsidRPr="00673B2E">
              <w:t>Running out of air</w:t>
            </w:r>
          </w:p>
        </w:tc>
        <w:tc>
          <w:tcPr>
            <w:tcW w:w="1191" w:type="dxa"/>
          </w:tcPr>
          <w:p w14:paraId="7EA40144" w14:textId="77777777" w:rsidR="00386F67" w:rsidRPr="00673B2E" w:rsidRDefault="00386F67" w:rsidP="004A4D1B">
            <w:pPr>
              <w:pStyle w:val="Bodycopy"/>
            </w:pPr>
            <w:r w:rsidRPr="00673B2E">
              <w:t>All divers</w:t>
            </w:r>
          </w:p>
        </w:tc>
        <w:tc>
          <w:tcPr>
            <w:tcW w:w="1479" w:type="dxa"/>
            <w:shd w:val="clear" w:color="auto" w:fill="C0C0C0"/>
          </w:tcPr>
          <w:p w14:paraId="74D1989E" w14:textId="77777777" w:rsidR="00386F67" w:rsidRPr="00673B2E" w:rsidRDefault="00386F67" w:rsidP="004A4D1B">
            <w:pPr>
              <w:pStyle w:val="Bodycopy"/>
            </w:pPr>
            <w:r w:rsidRPr="00673B2E">
              <w:t>Occasional</w:t>
            </w:r>
          </w:p>
        </w:tc>
        <w:tc>
          <w:tcPr>
            <w:tcW w:w="1245" w:type="dxa"/>
            <w:shd w:val="clear" w:color="auto" w:fill="C0C0C0"/>
          </w:tcPr>
          <w:p w14:paraId="27D8DC9C" w14:textId="77777777" w:rsidR="00386F67" w:rsidRPr="00673B2E" w:rsidRDefault="00386F67" w:rsidP="004A4D1B">
            <w:pPr>
              <w:pStyle w:val="Bodycopy"/>
            </w:pPr>
            <w:r w:rsidRPr="00673B2E">
              <w:t>Fatal</w:t>
            </w:r>
          </w:p>
        </w:tc>
        <w:tc>
          <w:tcPr>
            <w:tcW w:w="1386" w:type="dxa"/>
          </w:tcPr>
          <w:p w14:paraId="45942636" w14:textId="77777777" w:rsidR="00386F67" w:rsidRPr="00673B2E" w:rsidRDefault="00386F67" w:rsidP="004A4D1B">
            <w:pPr>
              <w:pStyle w:val="Bodycopy"/>
            </w:pPr>
            <w:r w:rsidRPr="00673B2E">
              <w:t>High</w:t>
            </w:r>
          </w:p>
        </w:tc>
        <w:tc>
          <w:tcPr>
            <w:tcW w:w="3843" w:type="dxa"/>
          </w:tcPr>
          <w:p w14:paraId="5F8AC1C7" w14:textId="77777777" w:rsidR="00386F67" w:rsidRPr="00673B2E" w:rsidRDefault="00386F67" w:rsidP="004A4D1B">
            <w:pPr>
              <w:pStyle w:val="Bodycopy"/>
            </w:pPr>
            <w:r w:rsidRPr="00673B2E">
              <w:t>All SCUBA sets fitted with cylinder pressure gauges.</w:t>
            </w:r>
          </w:p>
          <w:p w14:paraId="6938D92A" w14:textId="77777777" w:rsidR="00386F67" w:rsidRPr="00673B2E" w:rsidRDefault="00386F67" w:rsidP="004A4D1B">
            <w:pPr>
              <w:pStyle w:val="Bodycopy"/>
            </w:pPr>
            <w:r w:rsidRPr="00673B2E">
              <w:t>Monitoring by Instructor.</w:t>
            </w:r>
          </w:p>
          <w:p w14:paraId="44F01359" w14:textId="77777777" w:rsidR="00386F67" w:rsidRPr="00673B2E" w:rsidRDefault="00386F67" w:rsidP="004A4D1B">
            <w:pPr>
              <w:pStyle w:val="Bodycopy"/>
            </w:pPr>
            <w:r w:rsidRPr="00673B2E">
              <w:t>Instructor / trainee ratios in accordance with BSAC recommendations.</w:t>
            </w:r>
          </w:p>
        </w:tc>
        <w:tc>
          <w:tcPr>
            <w:tcW w:w="3486" w:type="dxa"/>
          </w:tcPr>
          <w:p w14:paraId="4923172C" w14:textId="77777777" w:rsidR="00386F67" w:rsidRPr="00673B2E" w:rsidRDefault="00386F67" w:rsidP="004A4D1B">
            <w:pPr>
              <w:pStyle w:val="Bodycopy"/>
            </w:pPr>
            <w:r w:rsidRPr="00673B2E">
              <w:t>All divers carry AS.</w:t>
            </w:r>
          </w:p>
        </w:tc>
      </w:tr>
      <w:tr w:rsidR="00386F67" w:rsidRPr="00673B2E" w14:paraId="04A7A8AA" w14:textId="77777777" w:rsidTr="004004B5">
        <w:trPr>
          <w:cantSplit/>
        </w:trPr>
        <w:tc>
          <w:tcPr>
            <w:tcW w:w="2147" w:type="dxa"/>
          </w:tcPr>
          <w:p w14:paraId="50513A6C" w14:textId="77777777" w:rsidR="00386F67" w:rsidRPr="00673B2E" w:rsidRDefault="00386F67" w:rsidP="004A4D1B">
            <w:pPr>
              <w:pStyle w:val="Bodycopy"/>
            </w:pPr>
            <w:r w:rsidRPr="00673B2E">
              <w:lastRenderedPageBreak/>
              <w:t>Rapid ascent</w:t>
            </w:r>
          </w:p>
        </w:tc>
        <w:tc>
          <w:tcPr>
            <w:tcW w:w="1191" w:type="dxa"/>
          </w:tcPr>
          <w:p w14:paraId="573B0F75" w14:textId="77777777" w:rsidR="00386F67" w:rsidRPr="00673B2E" w:rsidRDefault="00386F67" w:rsidP="004A4D1B">
            <w:pPr>
              <w:pStyle w:val="Bodycopy"/>
            </w:pPr>
            <w:r w:rsidRPr="00673B2E">
              <w:t>All divers</w:t>
            </w:r>
          </w:p>
        </w:tc>
        <w:tc>
          <w:tcPr>
            <w:tcW w:w="1479" w:type="dxa"/>
            <w:shd w:val="clear" w:color="auto" w:fill="C0C0C0"/>
          </w:tcPr>
          <w:p w14:paraId="0FCCED9F" w14:textId="77777777" w:rsidR="00386F67" w:rsidRPr="00673B2E" w:rsidRDefault="00386F67" w:rsidP="004A4D1B">
            <w:pPr>
              <w:pStyle w:val="Bodycopy"/>
            </w:pPr>
            <w:r w:rsidRPr="00673B2E">
              <w:t>Occasional</w:t>
            </w:r>
          </w:p>
        </w:tc>
        <w:tc>
          <w:tcPr>
            <w:tcW w:w="1245" w:type="dxa"/>
            <w:shd w:val="clear" w:color="auto" w:fill="C0C0C0"/>
          </w:tcPr>
          <w:p w14:paraId="43C4B8BD" w14:textId="77777777" w:rsidR="00386F67" w:rsidRPr="00673B2E" w:rsidRDefault="00386F67" w:rsidP="004A4D1B">
            <w:pPr>
              <w:pStyle w:val="Bodycopy"/>
            </w:pPr>
            <w:r w:rsidRPr="00673B2E">
              <w:t>Fatal</w:t>
            </w:r>
          </w:p>
        </w:tc>
        <w:tc>
          <w:tcPr>
            <w:tcW w:w="1386" w:type="dxa"/>
          </w:tcPr>
          <w:p w14:paraId="6CF00B8A" w14:textId="77777777" w:rsidR="00386F67" w:rsidRPr="00673B2E" w:rsidRDefault="00386F67" w:rsidP="004A4D1B">
            <w:pPr>
              <w:pStyle w:val="Bodycopy"/>
            </w:pPr>
            <w:r w:rsidRPr="00673B2E">
              <w:t>High</w:t>
            </w:r>
          </w:p>
        </w:tc>
        <w:tc>
          <w:tcPr>
            <w:tcW w:w="3843" w:type="dxa"/>
          </w:tcPr>
          <w:p w14:paraId="4FF7A804" w14:textId="77777777" w:rsidR="00386F67" w:rsidRPr="00673B2E" w:rsidRDefault="00386F67" w:rsidP="004A4D1B">
            <w:pPr>
              <w:pStyle w:val="Bodycopy"/>
            </w:pPr>
            <w:r w:rsidRPr="00673B2E">
              <w:t>Progressive training.</w:t>
            </w:r>
          </w:p>
          <w:p w14:paraId="6AF57718" w14:textId="77777777" w:rsidR="00386F67" w:rsidRPr="00673B2E" w:rsidRDefault="00386F67" w:rsidP="004A4D1B">
            <w:pPr>
              <w:pStyle w:val="Bodycopy"/>
            </w:pPr>
            <w:r w:rsidRPr="00673B2E">
              <w:t>Correct weighting of all divers.</w:t>
            </w:r>
          </w:p>
          <w:p w14:paraId="65E6C529" w14:textId="77777777" w:rsidR="00386F67" w:rsidRPr="00673B2E" w:rsidRDefault="00386F67" w:rsidP="004A4D1B">
            <w:pPr>
              <w:pStyle w:val="Bodycopy"/>
            </w:pPr>
            <w:r w:rsidRPr="00673B2E">
              <w:t>Monitoring by Instructor.</w:t>
            </w:r>
          </w:p>
          <w:p w14:paraId="61269008" w14:textId="77777777" w:rsidR="00386F67" w:rsidRPr="00673B2E" w:rsidRDefault="00386F67" w:rsidP="004A4D1B">
            <w:pPr>
              <w:pStyle w:val="Bodycopy"/>
            </w:pPr>
            <w:r w:rsidRPr="00673B2E">
              <w:t>Instructor / trainee ratios in accordance with BSAC recommendations.</w:t>
            </w:r>
          </w:p>
          <w:p w14:paraId="1F707074" w14:textId="77777777" w:rsidR="00386F67" w:rsidRPr="00673B2E" w:rsidRDefault="00386F67" w:rsidP="004A4D1B">
            <w:pPr>
              <w:pStyle w:val="Bodycopy"/>
            </w:pPr>
            <w:r w:rsidRPr="00673B2E">
              <w:t>Visual datum used for ascent exercises where appropriate.</w:t>
            </w:r>
          </w:p>
        </w:tc>
        <w:tc>
          <w:tcPr>
            <w:tcW w:w="3486" w:type="dxa"/>
          </w:tcPr>
          <w:p w14:paraId="3796DB0C" w14:textId="77777777" w:rsidR="00386F67" w:rsidRPr="00673B2E" w:rsidRDefault="00386F67" w:rsidP="004A4D1B">
            <w:pPr>
              <w:pStyle w:val="Bodycopy"/>
            </w:pPr>
            <w:r w:rsidRPr="00673B2E">
              <w:t>Diving monitored by shore / boat cover able to provide / direct assistance.</w:t>
            </w:r>
          </w:p>
          <w:p w14:paraId="315E2B16" w14:textId="77777777" w:rsidR="00386F67" w:rsidRPr="00673B2E" w:rsidRDefault="00386F67" w:rsidP="004A4D1B">
            <w:pPr>
              <w:pStyle w:val="Bodycopy"/>
            </w:pPr>
            <w:r w:rsidRPr="00673B2E">
              <w:t>Oxygen Administration equipment and trained administrators on site.</w:t>
            </w:r>
          </w:p>
        </w:tc>
      </w:tr>
      <w:tr w:rsidR="00386F67" w:rsidRPr="00673B2E" w14:paraId="67FA95EC" w14:textId="77777777" w:rsidTr="004004B5">
        <w:trPr>
          <w:cantSplit/>
        </w:trPr>
        <w:tc>
          <w:tcPr>
            <w:tcW w:w="2147" w:type="dxa"/>
          </w:tcPr>
          <w:p w14:paraId="2EFE21AE" w14:textId="77777777" w:rsidR="00386F67" w:rsidRPr="00673B2E" w:rsidRDefault="00386F67" w:rsidP="004A4D1B">
            <w:pPr>
              <w:pStyle w:val="Bodycopy"/>
            </w:pPr>
            <w:r w:rsidRPr="00673B2E">
              <w:t>Entanglement in nets/lines/under-water obstructions</w:t>
            </w:r>
          </w:p>
        </w:tc>
        <w:tc>
          <w:tcPr>
            <w:tcW w:w="1191" w:type="dxa"/>
          </w:tcPr>
          <w:p w14:paraId="665ED239" w14:textId="77777777" w:rsidR="00386F67" w:rsidRPr="00673B2E" w:rsidRDefault="00386F67" w:rsidP="004A4D1B">
            <w:pPr>
              <w:pStyle w:val="Bodycopy"/>
            </w:pPr>
            <w:r w:rsidRPr="00673B2E">
              <w:t>All divers</w:t>
            </w:r>
          </w:p>
        </w:tc>
        <w:tc>
          <w:tcPr>
            <w:tcW w:w="1479" w:type="dxa"/>
            <w:shd w:val="clear" w:color="auto" w:fill="C0C0C0"/>
          </w:tcPr>
          <w:p w14:paraId="5EB3AF85" w14:textId="77777777" w:rsidR="00386F67" w:rsidRPr="00673B2E" w:rsidRDefault="00386F67" w:rsidP="004A4D1B">
            <w:pPr>
              <w:pStyle w:val="Bodycopy"/>
            </w:pPr>
            <w:r w:rsidRPr="00673B2E">
              <w:t>Rare</w:t>
            </w:r>
          </w:p>
        </w:tc>
        <w:tc>
          <w:tcPr>
            <w:tcW w:w="1245" w:type="dxa"/>
            <w:shd w:val="clear" w:color="auto" w:fill="C0C0C0"/>
          </w:tcPr>
          <w:p w14:paraId="2E6160DA" w14:textId="77777777" w:rsidR="00386F67" w:rsidRPr="00673B2E" w:rsidRDefault="00386F67" w:rsidP="004A4D1B">
            <w:pPr>
              <w:pStyle w:val="Bodycopy"/>
            </w:pPr>
            <w:r w:rsidRPr="00673B2E">
              <w:t>Fatal</w:t>
            </w:r>
          </w:p>
        </w:tc>
        <w:tc>
          <w:tcPr>
            <w:tcW w:w="1386" w:type="dxa"/>
          </w:tcPr>
          <w:p w14:paraId="68CD555F" w14:textId="77777777" w:rsidR="00386F67" w:rsidRPr="00673B2E" w:rsidRDefault="00386F67" w:rsidP="004A4D1B">
            <w:pPr>
              <w:pStyle w:val="Bodycopy"/>
            </w:pPr>
            <w:r w:rsidRPr="00673B2E">
              <w:t>Medium</w:t>
            </w:r>
          </w:p>
        </w:tc>
        <w:tc>
          <w:tcPr>
            <w:tcW w:w="3843" w:type="dxa"/>
          </w:tcPr>
          <w:p w14:paraId="285116F9" w14:textId="77777777" w:rsidR="00386F67" w:rsidRPr="00673B2E" w:rsidRDefault="00386F67" w:rsidP="004A4D1B">
            <w:pPr>
              <w:pStyle w:val="Bodycopy"/>
            </w:pPr>
            <w:r w:rsidRPr="00673B2E">
              <w:t>All divers carry appropriate cutting implement, such as filament line cutter, wire snips, diving knife, etc.</w:t>
            </w:r>
          </w:p>
          <w:p w14:paraId="49EB12CB" w14:textId="77777777" w:rsidR="00386F67" w:rsidRPr="00673B2E" w:rsidRDefault="00386F67" w:rsidP="004A4D1B">
            <w:pPr>
              <w:pStyle w:val="Bodycopy"/>
            </w:pPr>
            <w:r w:rsidRPr="00673B2E">
              <w:t>Instructor control.</w:t>
            </w:r>
          </w:p>
        </w:tc>
        <w:tc>
          <w:tcPr>
            <w:tcW w:w="3486" w:type="dxa"/>
          </w:tcPr>
          <w:p w14:paraId="5A3CC265" w14:textId="77777777" w:rsidR="00386F67" w:rsidRPr="00673B2E" w:rsidRDefault="00386F67" w:rsidP="004A4D1B">
            <w:pPr>
              <w:pStyle w:val="Bodycopy"/>
            </w:pPr>
            <w:r w:rsidRPr="00673B2E">
              <w:t>Assistance from buddy</w:t>
            </w:r>
          </w:p>
        </w:tc>
      </w:tr>
      <w:tr w:rsidR="00386F67" w:rsidRPr="00673B2E" w14:paraId="13F99BF1" w14:textId="77777777" w:rsidTr="004004B5">
        <w:trPr>
          <w:cantSplit/>
        </w:trPr>
        <w:tc>
          <w:tcPr>
            <w:tcW w:w="2147" w:type="dxa"/>
          </w:tcPr>
          <w:p w14:paraId="13567AE5" w14:textId="77777777" w:rsidR="00386F67" w:rsidRPr="00673B2E" w:rsidRDefault="00386F67" w:rsidP="004A4D1B">
            <w:pPr>
              <w:pStyle w:val="Bodycopy"/>
            </w:pPr>
            <w:r w:rsidRPr="00673B2E">
              <w:t>Diver Separation</w:t>
            </w:r>
          </w:p>
        </w:tc>
        <w:tc>
          <w:tcPr>
            <w:tcW w:w="1191" w:type="dxa"/>
          </w:tcPr>
          <w:p w14:paraId="77B555D7" w14:textId="77777777" w:rsidR="00386F67" w:rsidRPr="00673B2E" w:rsidRDefault="00386F67" w:rsidP="004A4D1B">
            <w:pPr>
              <w:pStyle w:val="Bodycopy"/>
            </w:pPr>
            <w:r w:rsidRPr="00673B2E">
              <w:t>All Divers</w:t>
            </w:r>
          </w:p>
        </w:tc>
        <w:tc>
          <w:tcPr>
            <w:tcW w:w="1479" w:type="dxa"/>
            <w:shd w:val="clear" w:color="auto" w:fill="C0C0C0"/>
          </w:tcPr>
          <w:p w14:paraId="02AB1138" w14:textId="77777777" w:rsidR="00386F67" w:rsidRPr="00673B2E" w:rsidRDefault="00386F67" w:rsidP="004A4D1B">
            <w:pPr>
              <w:pStyle w:val="Bodycopy"/>
            </w:pPr>
            <w:r w:rsidRPr="00673B2E">
              <w:t>Occasional</w:t>
            </w:r>
          </w:p>
        </w:tc>
        <w:tc>
          <w:tcPr>
            <w:tcW w:w="1245" w:type="dxa"/>
            <w:shd w:val="clear" w:color="auto" w:fill="C0C0C0"/>
          </w:tcPr>
          <w:p w14:paraId="77C04B69" w14:textId="77777777" w:rsidR="00386F67" w:rsidRPr="00673B2E" w:rsidRDefault="00386F67" w:rsidP="004A4D1B">
            <w:pPr>
              <w:pStyle w:val="Bodycopy"/>
            </w:pPr>
            <w:r w:rsidRPr="00673B2E">
              <w:t>Fatal</w:t>
            </w:r>
          </w:p>
        </w:tc>
        <w:tc>
          <w:tcPr>
            <w:tcW w:w="1386" w:type="dxa"/>
          </w:tcPr>
          <w:p w14:paraId="2719F296" w14:textId="77777777" w:rsidR="00386F67" w:rsidRPr="00673B2E" w:rsidRDefault="00386F67" w:rsidP="004A4D1B">
            <w:pPr>
              <w:pStyle w:val="Bodycopy"/>
            </w:pPr>
            <w:r w:rsidRPr="00673B2E">
              <w:t>High</w:t>
            </w:r>
          </w:p>
        </w:tc>
        <w:tc>
          <w:tcPr>
            <w:tcW w:w="3843" w:type="dxa"/>
          </w:tcPr>
          <w:p w14:paraId="297C1D37" w14:textId="77777777" w:rsidR="00386F67" w:rsidRPr="00673B2E" w:rsidRDefault="00386F67" w:rsidP="004A4D1B">
            <w:pPr>
              <w:pStyle w:val="Bodycopy"/>
            </w:pPr>
            <w:r w:rsidRPr="00673B2E">
              <w:t>Divers to dive in buddy pairs at all times.</w:t>
            </w:r>
          </w:p>
          <w:p w14:paraId="19798DB7" w14:textId="77777777" w:rsidR="00386F67" w:rsidRPr="00673B2E" w:rsidRDefault="00386F67" w:rsidP="004A4D1B">
            <w:pPr>
              <w:pStyle w:val="Bodycopy"/>
            </w:pPr>
          </w:p>
          <w:p w14:paraId="673E6AF0" w14:textId="77777777" w:rsidR="00386F67" w:rsidRPr="00673B2E" w:rsidRDefault="00386F67" w:rsidP="004A4D1B">
            <w:pPr>
              <w:pStyle w:val="Bodycopy"/>
            </w:pPr>
            <w:r w:rsidRPr="00673B2E">
              <w:t>Contact to be maintained throughout the dive.</w:t>
            </w:r>
          </w:p>
          <w:p w14:paraId="609961A3" w14:textId="77777777" w:rsidR="00386F67" w:rsidRPr="00673B2E" w:rsidRDefault="00386F67" w:rsidP="004A4D1B">
            <w:pPr>
              <w:pStyle w:val="Bodycopy"/>
            </w:pPr>
          </w:p>
          <w:p w14:paraId="77438BFE" w14:textId="77777777" w:rsidR="00386F67" w:rsidRPr="00673B2E" w:rsidRDefault="00386F67" w:rsidP="004A4D1B">
            <w:pPr>
              <w:pStyle w:val="Bodycopy"/>
            </w:pPr>
            <w:r w:rsidRPr="00673B2E">
              <w:t>Strobes or buddy lines to be carried.</w:t>
            </w:r>
          </w:p>
        </w:tc>
        <w:tc>
          <w:tcPr>
            <w:tcW w:w="3486" w:type="dxa"/>
          </w:tcPr>
          <w:p w14:paraId="755E910C" w14:textId="77777777" w:rsidR="00386F67" w:rsidRPr="00673B2E" w:rsidRDefault="00386F67" w:rsidP="004A4D1B">
            <w:pPr>
              <w:pStyle w:val="Bodycopy"/>
            </w:pPr>
            <w:r w:rsidRPr="00673B2E">
              <w:t>Divers to surface immediately.  Re-establish contact.</w:t>
            </w:r>
          </w:p>
          <w:p w14:paraId="47EF6A47" w14:textId="77777777" w:rsidR="00386F67" w:rsidRPr="00673B2E" w:rsidRDefault="00386F67" w:rsidP="004A4D1B">
            <w:pPr>
              <w:pStyle w:val="Bodycopy"/>
            </w:pPr>
            <w:r w:rsidRPr="00673B2E">
              <w:t>Render assistance as required.</w:t>
            </w:r>
          </w:p>
          <w:p w14:paraId="46CCF571" w14:textId="77777777" w:rsidR="00386F67" w:rsidRPr="00673B2E" w:rsidRDefault="00386F67" w:rsidP="004A4D1B">
            <w:pPr>
              <w:pStyle w:val="Bodycopy"/>
            </w:pPr>
          </w:p>
          <w:p w14:paraId="3FF0CD1D" w14:textId="77777777" w:rsidR="00386F67" w:rsidRPr="00673B2E" w:rsidRDefault="00386F67" w:rsidP="004A4D1B">
            <w:pPr>
              <w:pStyle w:val="Bodycopy"/>
            </w:pPr>
            <w:r w:rsidRPr="00673B2E">
              <w:t>Apply first aid or hospitalise as required.</w:t>
            </w:r>
          </w:p>
        </w:tc>
      </w:tr>
      <w:tr w:rsidR="00386F67" w:rsidRPr="00673B2E" w14:paraId="5B7F66E5" w14:textId="77777777" w:rsidTr="004004B5">
        <w:trPr>
          <w:cantSplit/>
        </w:trPr>
        <w:tc>
          <w:tcPr>
            <w:tcW w:w="2147" w:type="dxa"/>
          </w:tcPr>
          <w:p w14:paraId="69E02E30" w14:textId="77777777" w:rsidR="00386F67" w:rsidRPr="00673B2E" w:rsidRDefault="00386F67" w:rsidP="004A4D1B">
            <w:pPr>
              <w:pStyle w:val="Bodycopy"/>
            </w:pPr>
            <w:r w:rsidRPr="00673B2E">
              <w:lastRenderedPageBreak/>
              <w:t>Reduced underwater visibility</w:t>
            </w:r>
          </w:p>
        </w:tc>
        <w:tc>
          <w:tcPr>
            <w:tcW w:w="1191" w:type="dxa"/>
          </w:tcPr>
          <w:p w14:paraId="5858C5C5" w14:textId="77777777" w:rsidR="00386F67" w:rsidRPr="00673B2E" w:rsidRDefault="00386F67" w:rsidP="004A4D1B">
            <w:pPr>
              <w:pStyle w:val="Bodycopy"/>
            </w:pPr>
            <w:r w:rsidRPr="00673B2E">
              <w:t>All Divers</w:t>
            </w:r>
          </w:p>
        </w:tc>
        <w:tc>
          <w:tcPr>
            <w:tcW w:w="1479" w:type="dxa"/>
            <w:shd w:val="clear" w:color="auto" w:fill="C0C0C0"/>
          </w:tcPr>
          <w:p w14:paraId="60A80AB4" w14:textId="77777777" w:rsidR="00386F67" w:rsidRPr="00673B2E" w:rsidRDefault="00386F67" w:rsidP="004A4D1B">
            <w:pPr>
              <w:pStyle w:val="Bodycopy"/>
            </w:pPr>
            <w:r w:rsidRPr="00673B2E">
              <w:t>Frequent</w:t>
            </w:r>
          </w:p>
        </w:tc>
        <w:tc>
          <w:tcPr>
            <w:tcW w:w="1245" w:type="dxa"/>
            <w:shd w:val="clear" w:color="auto" w:fill="C0C0C0"/>
          </w:tcPr>
          <w:p w14:paraId="29AF8A10" w14:textId="77777777" w:rsidR="00386F67" w:rsidRPr="00673B2E" w:rsidRDefault="00386F67" w:rsidP="004A4D1B">
            <w:pPr>
              <w:pStyle w:val="Bodycopy"/>
            </w:pPr>
            <w:r w:rsidRPr="00673B2E">
              <w:t>Major Injury</w:t>
            </w:r>
          </w:p>
        </w:tc>
        <w:tc>
          <w:tcPr>
            <w:tcW w:w="1386" w:type="dxa"/>
          </w:tcPr>
          <w:p w14:paraId="4E504627" w14:textId="77777777" w:rsidR="00386F67" w:rsidRPr="00673B2E" w:rsidRDefault="00386F67" w:rsidP="004A4D1B">
            <w:pPr>
              <w:pStyle w:val="Bodycopy"/>
            </w:pPr>
            <w:r w:rsidRPr="00673B2E">
              <w:t>High</w:t>
            </w:r>
          </w:p>
        </w:tc>
        <w:tc>
          <w:tcPr>
            <w:tcW w:w="3843" w:type="dxa"/>
          </w:tcPr>
          <w:p w14:paraId="78A024CD" w14:textId="77777777" w:rsidR="00386F67" w:rsidRPr="00673B2E" w:rsidRDefault="00386F67" w:rsidP="004A4D1B">
            <w:pPr>
              <w:pStyle w:val="Bodycopy"/>
            </w:pPr>
            <w:r w:rsidRPr="00673B2E">
              <w:t>Diver numbers in water to be controlled and monitored.</w:t>
            </w:r>
          </w:p>
          <w:p w14:paraId="32B0B61F" w14:textId="77777777" w:rsidR="00386F67" w:rsidRPr="00673B2E" w:rsidRDefault="00386F67" w:rsidP="004A4D1B">
            <w:pPr>
              <w:pStyle w:val="Bodycopy"/>
            </w:pPr>
          </w:p>
          <w:p w14:paraId="4047A199" w14:textId="77777777" w:rsidR="00386F67" w:rsidRPr="00673B2E" w:rsidRDefault="00386F67" w:rsidP="004A4D1B">
            <w:pPr>
              <w:pStyle w:val="Bodycopy"/>
            </w:pPr>
            <w:r w:rsidRPr="00673B2E">
              <w:t>Divers to carry strobes and buddy lines on all dives.</w:t>
            </w:r>
          </w:p>
          <w:p w14:paraId="170F385C" w14:textId="77777777" w:rsidR="00386F67" w:rsidRPr="00673B2E" w:rsidRDefault="00386F67" w:rsidP="004A4D1B">
            <w:pPr>
              <w:pStyle w:val="Bodycopy"/>
            </w:pPr>
          </w:p>
          <w:p w14:paraId="3DF1E9BA" w14:textId="77777777" w:rsidR="00386F67" w:rsidRPr="00673B2E" w:rsidRDefault="00386F67" w:rsidP="004A4D1B">
            <w:pPr>
              <w:pStyle w:val="Bodycopy"/>
            </w:pPr>
          </w:p>
        </w:tc>
        <w:tc>
          <w:tcPr>
            <w:tcW w:w="3486" w:type="dxa"/>
          </w:tcPr>
          <w:p w14:paraId="04A06947" w14:textId="77777777" w:rsidR="00386F67" w:rsidRPr="00673B2E" w:rsidRDefault="00386F67" w:rsidP="004A4D1B">
            <w:pPr>
              <w:pStyle w:val="Bodycopy"/>
            </w:pPr>
            <w:r w:rsidRPr="00673B2E">
              <w:t>Strobes &amp; buddy lines items to be used in the event of the onset of reduced visibility.</w:t>
            </w:r>
          </w:p>
          <w:p w14:paraId="18F38111" w14:textId="77777777" w:rsidR="00386F67" w:rsidRPr="00673B2E" w:rsidRDefault="00386F67" w:rsidP="004A4D1B">
            <w:pPr>
              <w:pStyle w:val="Bodycopy"/>
            </w:pPr>
          </w:p>
          <w:p w14:paraId="50AB2C76" w14:textId="77777777" w:rsidR="00386F67" w:rsidRPr="00673B2E" w:rsidRDefault="00386F67" w:rsidP="004A4D1B">
            <w:pPr>
              <w:pStyle w:val="Bodycopy"/>
            </w:pPr>
            <w:r w:rsidRPr="00673B2E">
              <w:t>Dive to be abandoned in the event of adverse reduced visibility.</w:t>
            </w:r>
          </w:p>
          <w:p w14:paraId="51D5890D" w14:textId="77777777" w:rsidR="00386F67" w:rsidRPr="00673B2E" w:rsidRDefault="00386F67" w:rsidP="004A4D1B">
            <w:pPr>
              <w:pStyle w:val="Bodycopy"/>
            </w:pPr>
          </w:p>
          <w:p w14:paraId="07F79DEE" w14:textId="77777777" w:rsidR="00386F67" w:rsidRPr="00673B2E" w:rsidRDefault="00386F67" w:rsidP="004A4D1B">
            <w:pPr>
              <w:pStyle w:val="Bodycopy"/>
            </w:pPr>
            <w:r w:rsidRPr="00673B2E">
              <w:t>Divers to surface and exit.</w:t>
            </w:r>
          </w:p>
          <w:p w14:paraId="41725DA5" w14:textId="77777777" w:rsidR="00386F67" w:rsidRPr="00673B2E" w:rsidRDefault="00386F67" w:rsidP="004A4D1B">
            <w:pPr>
              <w:pStyle w:val="Bodycopy"/>
            </w:pPr>
            <w:r w:rsidRPr="00673B2E">
              <w:t>Dive Manager to abort diving.</w:t>
            </w:r>
          </w:p>
        </w:tc>
      </w:tr>
      <w:tr w:rsidR="00386F67" w:rsidRPr="00673B2E" w14:paraId="1060A19E" w14:textId="77777777" w:rsidTr="004004B5">
        <w:trPr>
          <w:cantSplit/>
        </w:trPr>
        <w:tc>
          <w:tcPr>
            <w:tcW w:w="2147" w:type="dxa"/>
          </w:tcPr>
          <w:p w14:paraId="419B44DF" w14:textId="77777777" w:rsidR="00386F67" w:rsidRPr="00673B2E" w:rsidRDefault="00386F67" w:rsidP="004A4D1B">
            <w:pPr>
              <w:pStyle w:val="Bodycopy"/>
            </w:pPr>
            <w:r w:rsidRPr="00673B2E">
              <w:t>Trips/Slips &amp; Tumbles</w:t>
            </w:r>
          </w:p>
        </w:tc>
        <w:tc>
          <w:tcPr>
            <w:tcW w:w="1191" w:type="dxa"/>
          </w:tcPr>
          <w:p w14:paraId="7CADE524" w14:textId="77777777" w:rsidR="00386F67" w:rsidRPr="00673B2E" w:rsidRDefault="00386F67" w:rsidP="004A4D1B">
            <w:pPr>
              <w:pStyle w:val="Bodycopy"/>
            </w:pPr>
            <w:r w:rsidRPr="00673B2E">
              <w:t>All</w:t>
            </w:r>
          </w:p>
        </w:tc>
        <w:tc>
          <w:tcPr>
            <w:tcW w:w="1479" w:type="dxa"/>
            <w:shd w:val="clear" w:color="auto" w:fill="C0C0C0"/>
          </w:tcPr>
          <w:p w14:paraId="363C96E1" w14:textId="77777777" w:rsidR="00386F67" w:rsidRPr="00673B2E" w:rsidRDefault="00386F67" w:rsidP="004A4D1B">
            <w:pPr>
              <w:pStyle w:val="Bodycopy"/>
            </w:pPr>
            <w:r w:rsidRPr="00673B2E">
              <w:t>Occasional</w:t>
            </w:r>
          </w:p>
        </w:tc>
        <w:tc>
          <w:tcPr>
            <w:tcW w:w="1245" w:type="dxa"/>
            <w:shd w:val="clear" w:color="auto" w:fill="C0C0C0"/>
          </w:tcPr>
          <w:p w14:paraId="4D7518DE" w14:textId="77777777" w:rsidR="00386F67" w:rsidRPr="00673B2E" w:rsidRDefault="00386F67" w:rsidP="004A4D1B">
            <w:pPr>
              <w:pStyle w:val="Bodycopy"/>
            </w:pPr>
            <w:r w:rsidRPr="00673B2E">
              <w:t>Minor Injury</w:t>
            </w:r>
          </w:p>
        </w:tc>
        <w:tc>
          <w:tcPr>
            <w:tcW w:w="1386" w:type="dxa"/>
          </w:tcPr>
          <w:p w14:paraId="2047E267" w14:textId="77777777" w:rsidR="00386F67" w:rsidRPr="00673B2E" w:rsidRDefault="00386F67" w:rsidP="004A4D1B">
            <w:pPr>
              <w:pStyle w:val="Bodycopy"/>
            </w:pPr>
            <w:r w:rsidRPr="00673B2E">
              <w:t>Low</w:t>
            </w:r>
          </w:p>
        </w:tc>
        <w:tc>
          <w:tcPr>
            <w:tcW w:w="3843" w:type="dxa"/>
          </w:tcPr>
          <w:p w14:paraId="00C55686" w14:textId="77777777" w:rsidR="00386F67" w:rsidRPr="00673B2E" w:rsidRDefault="00386F67" w:rsidP="004A4D1B">
            <w:pPr>
              <w:pStyle w:val="Bodycopy"/>
            </w:pPr>
            <w:r w:rsidRPr="00673B2E">
              <w:t>Dive Manager to advise all divers of no running on site.</w:t>
            </w:r>
          </w:p>
          <w:p w14:paraId="2D9502A3" w14:textId="77777777" w:rsidR="00386F67" w:rsidRPr="00673B2E" w:rsidRDefault="00386F67" w:rsidP="004A4D1B">
            <w:pPr>
              <w:pStyle w:val="Bodycopy"/>
            </w:pPr>
          </w:p>
          <w:p w14:paraId="4892E448" w14:textId="77777777" w:rsidR="00386F67" w:rsidRPr="00673B2E" w:rsidRDefault="00386F67" w:rsidP="004A4D1B">
            <w:pPr>
              <w:pStyle w:val="Bodycopy"/>
            </w:pPr>
            <w:r w:rsidRPr="00673B2E">
              <w:t>Make party aware of road-mounted ringbolts and other dangers.</w:t>
            </w:r>
          </w:p>
        </w:tc>
        <w:tc>
          <w:tcPr>
            <w:tcW w:w="3486" w:type="dxa"/>
          </w:tcPr>
          <w:p w14:paraId="464C84EC" w14:textId="77777777" w:rsidR="00386F67" w:rsidRPr="00673B2E" w:rsidRDefault="00386F67" w:rsidP="004A4D1B">
            <w:pPr>
              <w:pStyle w:val="Bodycopy"/>
            </w:pPr>
            <w:r w:rsidRPr="00673B2E">
              <w:t xml:space="preserve">Remove casualty from danger and provide appropriate first aid. </w:t>
            </w:r>
          </w:p>
          <w:p w14:paraId="00941CF7" w14:textId="77777777" w:rsidR="00386F67" w:rsidRPr="00673B2E" w:rsidRDefault="00386F67" w:rsidP="004A4D1B">
            <w:pPr>
              <w:pStyle w:val="Bodycopy"/>
            </w:pPr>
          </w:p>
          <w:p w14:paraId="4D27F14B" w14:textId="77777777" w:rsidR="00386F67" w:rsidRPr="00673B2E" w:rsidRDefault="00386F67" w:rsidP="004A4D1B">
            <w:pPr>
              <w:pStyle w:val="Bodycopy"/>
            </w:pPr>
            <w:r w:rsidRPr="00673B2E">
              <w:t>Hospitalise, as required.</w:t>
            </w:r>
          </w:p>
        </w:tc>
      </w:tr>
      <w:tr w:rsidR="00386F67" w:rsidRPr="00673B2E" w14:paraId="57D91544" w14:textId="77777777" w:rsidTr="004004B5">
        <w:trPr>
          <w:cantSplit/>
        </w:trPr>
        <w:tc>
          <w:tcPr>
            <w:tcW w:w="2147" w:type="dxa"/>
          </w:tcPr>
          <w:p w14:paraId="6624E165" w14:textId="77777777" w:rsidR="00386F67" w:rsidRPr="00673B2E" w:rsidRDefault="00386F67" w:rsidP="004A4D1B">
            <w:pPr>
              <w:pStyle w:val="Bodycopy"/>
            </w:pPr>
            <w:r w:rsidRPr="00673B2E">
              <w:t>Decompression illness</w:t>
            </w:r>
          </w:p>
        </w:tc>
        <w:tc>
          <w:tcPr>
            <w:tcW w:w="1191" w:type="dxa"/>
          </w:tcPr>
          <w:p w14:paraId="2FE7C5F8" w14:textId="77777777" w:rsidR="00386F67" w:rsidRPr="00673B2E" w:rsidRDefault="00386F67" w:rsidP="004A4D1B">
            <w:pPr>
              <w:pStyle w:val="Bodycopy"/>
            </w:pPr>
            <w:r w:rsidRPr="00673B2E">
              <w:t>All divers</w:t>
            </w:r>
          </w:p>
        </w:tc>
        <w:tc>
          <w:tcPr>
            <w:tcW w:w="1479" w:type="dxa"/>
            <w:shd w:val="clear" w:color="auto" w:fill="C0C0C0"/>
          </w:tcPr>
          <w:p w14:paraId="69A2929C" w14:textId="77777777" w:rsidR="00386F67" w:rsidRPr="00673B2E" w:rsidRDefault="00386F67" w:rsidP="004A4D1B">
            <w:pPr>
              <w:pStyle w:val="Bodycopy"/>
            </w:pPr>
            <w:r w:rsidRPr="00673B2E">
              <w:t>Occasional</w:t>
            </w:r>
          </w:p>
        </w:tc>
        <w:tc>
          <w:tcPr>
            <w:tcW w:w="1245" w:type="dxa"/>
            <w:shd w:val="clear" w:color="auto" w:fill="C0C0C0"/>
          </w:tcPr>
          <w:p w14:paraId="1CDF4A82" w14:textId="77777777" w:rsidR="00386F67" w:rsidRPr="00673B2E" w:rsidRDefault="00386F67" w:rsidP="004A4D1B">
            <w:pPr>
              <w:pStyle w:val="Bodycopy"/>
            </w:pPr>
            <w:r w:rsidRPr="00673B2E">
              <w:t>Major</w:t>
            </w:r>
          </w:p>
          <w:p w14:paraId="3D3A1CEB" w14:textId="77777777" w:rsidR="00386F67" w:rsidRPr="00673B2E" w:rsidRDefault="00386F67" w:rsidP="004A4D1B">
            <w:pPr>
              <w:pStyle w:val="Bodycopy"/>
            </w:pPr>
            <w:r w:rsidRPr="00673B2E">
              <w:t>injury</w:t>
            </w:r>
          </w:p>
        </w:tc>
        <w:tc>
          <w:tcPr>
            <w:tcW w:w="1386" w:type="dxa"/>
          </w:tcPr>
          <w:p w14:paraId="797425FB" w14:textId="77777777" w:rsidR="00386F67" w:rsidRPr="00673B2E" w:rsidRDefault="00386F67" w:rsidP="004A4D1B">
            <w:pPr>
              <w:pStyle w:val="Bodycopy"/>
            </w:pPr>
            <w:r w:rsidRPr="00673B2E">
              <w:t>Medium</w:t>
            </w:r>
          </w:p>
        </w:tc>
        <w:tc>
          <w:tcPr>
            <w:tcW w:w="3843" w:type="dxa"/>
          </w:tcPr>
          <w:p w14:paraId="77E1FA61" w14:textId="77777777" w:rsidR="00386F67" w:rsidRPr="00673B2E" w:rsidRDefault="00386F67" w:rsidP="004A4D1B">
            <w:pPr>
              <w:pStyle w:val="Bodycopy"/>
            </w:pPr>
            <w:r w:rsidRPr="00673B2E">
              <w:t>Dives planned and conducted in accordance with BSAC ‘88 Decompression Tables or decompression computer.</w:t>
            </w:r>
          </w:p>
          <w:p w14:paraId="334F402B" w14:textId="77777777" w:rsidR="00386F67" w:rsidRPr="00673B2E" w:rsidRDefault="00386F67" w:rsidP="004A4D1B">
            <w:pPr>
              <w:pStyle w:val="Bodycopy"/>
            </w:pPr>
            <w:r w:rsidRPr="00673B2E">
              <w:t>All divers equipped with depth gauges and watches and / or decompression computers.</w:t>
            </w:r>
          </w:p>
        </w:tc>
        <w:tc>
          <w:tcPr>
            <w:tcW w:w="3486" w:type="dxa"/>
          </w:tcPr>
          <w:p w14:paraId="025D7EE0" w14:textId="77777777" w:rsidR="00386F67" w:rsidRPr="00673B2E" w:rsidRDefault="00386F67" w:rsidP="004A4D1B">
            <w:pPr>
              <w:pStyle w:val="Bodycopy"/>
            </w:pPr>
            <w:r w:rsidRPr="00673B2E">
              <w:t>Oxygen Administration equipment and trained administrators on site.</w:t>
            </w:r>
          </w:p>
        </w:tc>
      </w:tr>
      <w:tr w:rsidR="00386F67" w:rsidRPr="00673B2E" w14:paraId="7FB879CC" w14:textId="77777777" w:rsidTr="004004B5">
        <w:trPr>
          <w:cantSplit/>
        </w:trPr>
        <w:tc>
          <w:tcPr>
            <w:tcW w:w="2147" w:type="dxa"/>
          </w:tcPr>
          <w:p w14:paraId="3E11ACE5" w14:textId="77777777" w:rsidR="00386F67" w:rsidRPr="00673B2E" w:rsidRDefault="00386F67" w:rsidP="004A4D1B">
            <w:pPr>
              <w:pStyle w:val="Bodycopy"/>
            </w:pPr>
            <w:r w:rsidRPr="00673B2E">
              <w:lastRenderedPageBreak/>
              <w:t>Nitrogen Narcosis</w:t>
            </w:r>
          </w:p>
        </w:tc>
        <w:tc>
          <w:tcPr>
            <w:tcW w:w="1191" w:type="dxa"/>
          </w:tcPr>
          <w:p w14:paraId="472299D8" w14:textId="77777777" w:rsidR="00386F67" w:rsidRPr="00673B2E" w:rsidRDefault="00386F67" w:rsidP="004A4D1B">
            <w:pPr>
              <w:pStyle w:val="Bodycopy"/>
            </w:pPr>
            <w:r w:rsidRPr="00673B2E">
              <w:t>All divers</w:t>
            </w:r>
          </w:p>
        </w:tc>
        <w:tc>
          <w:tcPr>
            <w:tcW w:w="1479" w:type="dxa"/>
            <w:shd w:val="clear" w:color="auto" w:fill="C0C0C0"/>
          </w:tcPr>
          <w:p w14:paraId="1574C658" w14:textId="77777777" w:rsidR="00386F67" w:rsidRPr="00673B2E" w:rsidRDefault="00386F67" w:rsidP="004A4D1B">
            <w:pPr>
              <w:pStyle w:val="Bodycopy"/>
            </w:pPr>
            <w:r w:rsidRPr="00673B2E">
              <w:t>Frequent</w:t>
            </w:r>
          </w:p>
        </w:tc>
        <w:tc>
          <w:tcPr>
            <w:tcW w:w="1245" w:type="dxa"/>
            <w:shd w:val="clear" w:color="auto" w:fill="C0C0C0"/>
          </w:tcPr>
          <w:p w14:paraId="3BE9CD66" w14:textId="77777777" w:rsidR="00386F67" w:rsidRPr="00673B2E" w:rsidRDefault="00386F67" w:rsidP="004A4D1B">
            <w:pPr>
              <w:pStyle w:val="Bodycopy"/>
            </w:pPr>
            <w:r w:rsidRPr="00673B2E">
              <w:t>Fatal</w:t>
            </w:r>
          </w:p>
        </w:tc>
        <w:tc>
          <w:tcPr>
            <w:tcW w:w="1386" w:type="dxa"/>
          </w:tcPr>
          <w:p w14:paraId="13799B13" w14:textId="77777777" w:rsidR="00386F67" w:rsidRPr="00673B2E" w:rsidRDefault="00386F67" w:rsidP="004A4D1B">
            <w:pPr>
              <w:pStyle w:val="Bodycopy"/>
            </w:pPr>
            <w:r w:rsidRPr="00673B2E">
              <w:t>High</w:t>
            </w:r>
          </w:p>
        </w:tc>
        <w:tc>
          <w:tcPr>
            <w:tcW w:w="3843" w:type="dxa"/>
          </w:tcPr>
          <w:p w14:paraId="3B3ED349" w14:textId="77777777" w:rsidR="00386F67" w:rsidRPr="00673B2E" w:rsidRDefault="00386F67" w:rsidP="004A4D1B">
            <w:pPr>
              <w:pStyle w:val="Bodycopy"/>
            </w:pPr>
            <w:r w:rsidRPr="00673B2E">
              <w:t xml:space="preserve">Progressive </w:t>
            </w:r>
            <w:proofErr w:type="spellStart"/>
            <w:r w:rsidRPr="00673B2E">
              <w:t>build up</w:t>
            </w:r>
            <w:proofErr w:type="spellEnd"/>
            <w:r w:rsidRPr="00673B2E">
              <w:t xml:space="preserve"> of depth experience for trainees.</w:t>
            </w:r>
          </w:p>
          <w:p w14:paraId="743C77E0" w14:textId="77777777" w:rsidR="00386F67" w:rsidRPr="00673B2E" w:rsidRDefault="00386F67" w:rsidP="004A4D1B">
            <w:pPr>
              <w:pStyle w:val="Bodycopy"/>
            </w:pPr>
            <w:r w:rsidRPr="00673B2E">
              <w:t>Progressive work-up dives for all divers who are going beyond their recent diving experience.</w:t>
            </w:r>
          </w:p>
          <w:p w14:paraId="4ECFBCD7" w14:textId="77777777" w:rsidR="00386F67" w:rsidRPr="00673B2E" w:rsidRDefault="00386F67" w:rsidP="004A4D1B">
            <w:pPr>
              <w:pStyle w:val="Bodycopy"/>
            </w:pPr>
            <w:r w:rsidRPr="00673B2E">
              <w:t>Experience gained in company of Instructor / diver of greater experience at that depth.</w:t>
            </w:r>
          </w:p>
          <w:p w14:paraId="128C76AD" w14:textId="77777777" w:rsidR="00386F67" w:rsidRPr="00673B2E" w:rsidRDefault="00386F67" w:rsidP="004A4D1B">
            <w:pPr>
              <w:pStyle w:val="Bodycopy"/>
            </w:pPr>
            <w:r w:rsidRPr="00673B2E">
              <w:t>Clear dive plans.</w:t>
            </w:r>
          </w:p>
        </w:tc>
        <w:tc>
          <w:tcPr>
            <w:tcW w:w="3486" w:type="dxa"/>
          </w:tcPr>
          <w:p w14:paraId="31B173E9" w14:textId="77777777" w:rsidR="00386F67" w:rsidRPr="00673B2E" w:rsidRDefault="00386F67" w:rsidP="004A4D1B">
            <w:pPr>
              <w:pStyle w:val="Bodycopy"/>
            </w:pPr>
            <w:r w:rsidRPr="00673B2E">
              <w:t>Assistance from Instructor / buddy.</w:t>
            </w:r>
          </w:p>
        </w:tc>
      </w:tr>
      <w:tr w:rsidR="00386F67" w:rsidRPr="00673B2E" w14:paraId="4B4BC6C6" w14:textId="77777777" w:rsidTr="004004B5">
        <w:trPr>
          <w:cantSplit/>
        </w:trPr>
        <w:tc>
          <w:tcPr>
            <w:tcW w:w="2147" w:type="dxa"/>
          </w:tcPr>
          <w:p w14:paraId="6325843D" w14:textId="77777777" w:rsidR="00386F67" w:rsidRPr="00673B2E" w:rsidRDefault="00386F67" w:rsidP="004A4D1B">
            <w:pPr>
              <w:pStyle w:val="Bodycopy"/>
            </w:pPr>
            <w:r w:rsidRPr="00673B2E">
              <w:t>Separation from boat while drift diving</w:t>
            </w:r>
          </w:p>
        </w:tc>
        <w:tc>
          <w:tcPr>
            <w:tcW w:w="1191" w:type="dxa"/>
          </w:tcPr>
          <w:p w14:paraId="314EFF30" w14:textId="77777777" w:rsidR="00386F67" w:rsidRPr="00673B2E" w:rsidRDefault="00386F67" w:rsidP="004A4D1B">
            <w:pPr>
              <w:pStyle w:val="Bodycopy"/>
            </w:pPr>
            <w:r w:rsidRPr="00673B2E">
              <w:t>All divers</w:t>
            </w:r>
          </w:p>
        </w:tc>
        <w:tc>
          <w:tcPr>
            <w:tcW w:w="1479" w:type="dxa"/>
            <w:shd w:val="clear" w:color="auto" w:fill="C0C0C0"/>
          </w:tcPr>
          <w:p w14:paraId="3EA0A4E9" w14:textId="77777777" w:rsidR="00386F67" w:rsidRPr="00673B2E" w:rsidRDefault="00386F67" w:rsidP="004A4D1B">
            <w:pPr>
              <w:pStyle w:val="Bodycopy"/>
            </w:pPr>
            <w:r w:rsidRPr="00673B2E">
              <w:t>Occasional</w:t>
            </w:r>
          </w:p>
        </w:tc>
        <w:tc>
          <w:tcPr>
            <w:tcW w:w="1245" w:type="dxa"/>
            <w:shd w:val="clear" w:color="auto" w:fill="C0C0C0"/>
          </w:tcPr>
          <w:p w14:paraId="33E35BA2" w14:textId="77777777" w:rsidR="00386F67" w:rsidRPr="00673B2E" w:rsidRDefault="00386F67" w:rsidP="004A4D1B">
            <w:pPr>
              <w:pStyle w:val="Bodycopy"/>
            </w:pPr>
            <w:r w:rsidRPr="00673B2E">
              <w:t>Fatal</w:t>
            </w:r>
          </w:p>
        </w:tc>
        <w:tc>
          <w:tcPr>
            <w:tcW w:w="1386" w:type="dxa"/>
          </w:tcPr>
          <w:p w14:paraId="343F194A" w14:textId="77777777" w:rsidR="00386F67" w:rsidRPr="00673B2E" w:rsidRDefault="00386F67" w:rsidP="004A4D1B">
            <w:pPr>
              <w:pStyle w:val="Bodycopy"/>
            </w:pPr>
            <w:r w:rsidRPr="00673B2E">
              <w:t>High</w:t>
            </w:r>
          </w:p>
        </w:tc>
        <w:tc>
          <w:tcPr>
            <w:tcW w:w="3843" w:type="dxa"/>
          </w:tcPr>
          <w:p w14:paraId="73B9F1A3" w14:textId="77777777" w:rsidR="00386F67" w:rsidRPr="00673B2E" w:rsidRDefault="00386F67" w:rsidP="004A4D1B">
            <w:pPr>
              <w:pStyle w:val="Bodycopy"/>
            </w:pPr>
            <w:r w:rsidRPr="00673B2E">
              <w:t>Dive plan agreed with boat Coxswain.</w:t>
            </w:r>
          </w:p>
          <w:p w14:paraId="3F77FE8A" w14:textId="77777777" w:rsidR="00386F67" w:rsidRPr="00673B2E" w:rsidRDefault="00386F67" w:rsidP="004A4D1B">
            <w:pPr>
              <w:pStyle w:val="Bodycopy"/>
            </w:pPr>
            <w:r w:rsidRPr="00673B2E">
              <w:t>All dive pairs follow same plan.</w:t>
            </w:r>
          </w:p>
          <w:p w14:paraId="796CC594" w14:textId="77777777" w:rsidR="00386F67" w:rsidRPr="00673B2E" w:rsidRDefault="00386F67" w:rsidP="004A4D1B">
            <w:pPr>
              <w:pStyle w:val="Bodycopy"/>
            </w:pPr>
            <w:r w:rsidRPr="00673B2E">
              <w:t>All dive pairs marked by Surface Marker Buoy.</w:t>
            </w:r>
          </w:p>
        </w:tc>
        <w:tc>
          <w:tcPr>
            <w:tcW w:w="3486" w:type="dxa"/>
          </w:tcPr>
          <w:p w14:paraId="5CE4A99D" w14:textId="77777777" w:rsidR="00386F67" w:rsidRPr="00673B2E" w:rsidRDefault="00386F67" w:rsidP="004A4D1B">
            <w:pPr>
              <w:pStyle w:val="Bodycopy"/>
            </w:pPr>
            <w:r w:rsidRPr="00673B2E">
              <w:t>Each diver carries aids to visual detection – e.g. flags, sausage buoys, strobes, flares, whistles etc.</w:t>
            </w:r>
          </w:p>
        </w:tc>
      </w:tr>
      <w:tr w:rsidR="00386F67" w:rsidRPr="00673B2E" w14:paraId="7B83B3E6" w14:textId="77777777" w:rsidTr="004004B5">
        <w:trPr>
          <w:cantSplit/>
        </w:trPr>
        <w:tc>
          <w:tcPr>
            <w:tcW w:w="2147" w:type="dxa"/>
          </w:tcPr>
          <w:p w14:paraId="3515727F" w14:textId="77777777" w:rsidR="00386F67" w:rsidRPr="00673B2E" w:rsidRDefault="00386F67" w:rsidP="004A4D1B">
            <w:pPr>
              <w:pStyle w:val="Bodycopy"/>
            </w:pPr>
            <w:r w:rsidRPr="00673B2E">
              <w:t>Contact with dive boat / propeller</w:t>
            </w:r>
          </w:p>
        </w:tc>
        <w:tc>
          <w:tcPr>
            <w:tcW w:w="1191" w:type="dxa"/>
          </w:tcPr>
          <w:p w14:paraId="12D64071" w14:textId="77777777" w:rsidR="00386F67" w:rsidRPr="00673B2E" w:rsidRDefault="00386F67" w:rsidP="004A4D1B">
            <w:pPr>
              <w:pStyle w:val="Bodycopy"/>
            </w:pPr>
            <w:r w:rsidRPr="00673B2E">
              <w:t>All divers</w:t>
            </w:r>
          </w:p>
        </w:tc>
        <w:tc>
          <w:tcPr>
            <w:tcW w:w="1479" w:type="dxa"/>
            <w:shd w:val="clear" w:color="auto" w:fill="C0C0C0"/>
          </w:tcPr>
          <w:p w14:paraId="4072DB69" w14:textId="77777777" w:rsidR="00386F67" w:rsidRPr="00673B2E" w:rsidRDefault="00386F67" w:rsidP="004A4D1B">
            <w:pPr>
              <w:pStyle w:val="Bodycopy"/>
            </w:pPr>
            <w:r w:rsidRPr="00673B2E">
              <w:t>Rare</w:t>
            </w:r>
          </w:p>
        </w:tc>
        <w:tc>
          <w:tcPr>
            <w:tcW w:w="1245" w:type="dxa"/>
            <w:shd w:val="clear" w:color="auto" w:fill="C0C0C0"/>
          </w:tcPr>
          <w:p w14:paraId="11581301" w14:textId="77777777" w:rsidR="00386F67" w:rsidRPr="00673B2E" w:rsidRDefault="00386F67" w:rsidP="004A4D1B">
            <w:pPr>
              <w:pStyle w:val="Bodycopy"/>
            </w:pPr>
            <w:r w:rsidRPr="00673B2E">
              <w:t>Fatal</w:t>
            </w:r>
          </w:p>
        </w:tc>
        <w:tc>
          <w:tcPr>
            <w:tcW w:w="1386" w:type="dxa"/>
          </w:tcPr>
          <w:p w14:paraId="7ADDC841" w14:textId="77777777" w:rsidR="00386F67" w:rsidRPr="00673B2E" w:rsidRDefault="00386F67" w:rsidP="004A4D1B">
            <w:pPr>
              <w:pStyle w:val="Bodycopy"/>
            </w:pPr>
            <w:r w:rsidRPr="00673B2E">
              <w:t>Medium</w:t>
            </w:r>
          </w:p>
        </w:tc>
        <w:tc>
          <w:tcPr>
            <w:tcW w:w="3843" w:type="dxa"/>
          </w:tcPr>
          <w:p w14:paraId="29585CFA" w14:textId="77777777" w:rsidR="00386F67" w:rsidRPr="00673B2E" w:rsidRDefault="00386F67" w:rsidP="004A4D1B">
            <w:pPr>
              <w:pStyle w:val="Bodycopy"/>
            </w:pPr>
            <w:r w:rsidRPr="00673B2E">
              <w:t>Only trained coxswains allowed to operate boats.</w:t>
            </w:r>
          </w:p>
          <w:p w14:paraId="3DF3A3EF" w14:textId="77777777" w:rsidR="00386F67" w:rsidRPr="00673B2E" w:rsidRDefault="00386F67" w:rsidP="004A4D1B">
            <w:pPr>
              <w:pStyle w:val="Bodycopy"/>
            </w:pPr>
            <w:r w:rsidRPr="00673B2E">
              <w:t>Trainees receive specific instruction in boat exit / entry techniques.</w:t>
            </w:r>
          </w:p>
          <w:p w14:paraId="46E4DBBE" w14:textId="77777777" w:rsidR="00386F67" w:rsidRPr="00673B2E" w:rsidRDefault="00386F67" w:rsidP="004A4D1B">
            <w:pPr>
              <w:pStyle w:val="Bodycopy"/>
            </w:pPr>
            <w:r w:rsidRPr="00673B2E">
              <w:t>All exit from and entry to boats controlled by coxswain.</w:t>
            </w:r>
          </w:p>
        </w:tc>
        <w:tc>
          <w:tcPr>
            <w:tcW w:w="3486" w:type="dxa"/>
          </w:tcPr>
          <w:p w14:paraId="54CEF2A5" w14:textId="77777777" w:rsidR="00386F67" w:rsidRPr="00673B2E" w:rsidRDefault="00386F67" w:rsidP="004A4D1B">
            <w:pPr>
              <w:pStyle w:val="Bodycopy"/>
            </w:pPr>
            <w:r w:rsidRPr="00673B2E">
              <w:t>First Aid kit on boat.</w:t>
            </w:r>
          </w:p>
          <w:p w14:paraId="223F8FFD" w14:textId="77777777" w:rsidR="00386F67" w:rsidRPr="00673B2E" w:rsidRDefault="00386F67" w:rsidP="004A4D1B">
            <w:pPr>
              <w:pStyle w:val="Bodycopy"/>
            </w:pPr>
            <w:r w:rsidRPr="00673B2E">
              <w:t>Boat crew trained in First Aid.</w:t>
            </w:r>
          </w:p>
        </w:tc>
      </w:tr>
      <w:tr w:rsidR="00386F67" w:rsidRPr="00673B2E" w14:paraId="33DD8B73" w14:textId="77777777" w:rsidTr="004004B5">
        <w:trPr>
          <w:cantSplit/>
        </w:trPr>
        <w:tc>
          <w:tcPr>
            <w:tcW w:w="2147" w:type="dxa"/>
          </w:tcPr>
          <w:p w14:paraId="06997A57" w14:textId="77777777" w:rsidR="00386F67" w:rsidRPr="00673B2E" w:rsidRDefault="00386F67" w:rsidP="004A4D1B">
            <w:pPr>
              <w:pStyle w:val="Bodycopy"/>
            </w:pPr>
            <w:r w:rsidRPr="00673B2E">
              <w:lastRenderedPageBreak/>
              <w:t>Injury from other boats</w:t>
            </w:r>
          </w:p>
        </w:tc>
        <w:tc>
          <w:tcPr>
            <w:tcW w:w="1191" w:type="dxa"/>
          </w:tcPr>
          <w:p w14:paraId="48F711C7" w14:textId="77777777" w:rsidR="00386F67" w:rsidRPr="00673B2E" w:rsidRDefault="00386F67" w:rsidP="004A4D1B">
            <w:pPr>
              <w:pStyle w:val="Bodycopy"/>
            </w:pPr>
            <w:r w:rsidRPr="00673B2E">
              <w:t>All divers</w:t>
            </w:r>
          </w:p>
        </w:tc>
        <w:tc>
          <w:tcPr>
            <w:tcW w:w="1479" w:type="dxa"/>
            <w:shd w:val="clear" w:color="auto" w:fill="C0C0C0"/>
          </w:tcPr>
          <w:p w14:paraId="4971E5A5" w14:textId="77777777" w:rsidR="00386F67" w:rsidRPr="00673B2E" w:rsidRDefault="00386F67" w:rsidP="004A4D1B">
            <w:pPr>
              <w:pStyle w:val="Bodycopy"/>
            </w:pPr>
            <w:r w:rsidRPr="00673B2E">
              <w:t>Rare</w:t>
            </w:r>
          </w:p>
        </w:tc>
        <w:tc>
          <w:tcPr>
            <w:tcW w:w="1245" w:type="dxa"/>
            <w:shd w:val="clear" w:color="auto" w:fill="C0C0C0"/>
          </w:tcPr>
          <w:p w14:paraId="3183C96D" w14:textId="77777777" w:rsidR="00386F67" w:rsidRPr="00673B2E" w:rsidRDefault="00386F67" w:rsidP="004A4D1B">
            <w:pPr>
              <w:pStyle w:val="Bodycopy"/>
            </w:pPr>
            <w:r w:rsidRPr="00673B2E">
              <w:t>Fatal</w:t>
            </w:r>
          </w:p>
        </w:tc>
        <w:tc>
          <w:tcPr>
            <w:tcW w:w="1386" w:type="dxa"/>
          </w:tcPr>
          <w:p w14:paraId="27D33650" w14:textId="77777777" w:rsidR="00386F67" w:rsidRPr="00673B2E" w:rsidRDefault="00386F67" w:rsidP="004A4D1B">
            <w:pPr>
              <w:pStyle w:val="Bodycopy"/>
            </w:pPr>
            <w:r w:rsidRPr="00673B2E">
              <w:t>Low</w:t>
            </w:r>
          </w:p>
        </w:tc>
        <w:tc>
          <w:tcPr>
            <w:tcW w:w="3843" w:type="dxa"/>
          </w:tcPr>
          <w:p w14:paraId="6CD75B20" w14:textId="77777777" w:rsidR="00386F67" w:rsidRPr="00673B2E" w:rsidRDefault="00386F67" w:rsidP="004A4D1B">
            <w:pPr>
              <w:pStyle w:val="Bodycopy"/>
            </w:pPr>
            <w:r w:rsidRPr="00673B2E">
              <w:t>Flag ‘Alpha’ flown while divers are underwater.</w:t>
            </w:r>
          </w:p>
          <w:p w14:paraId="1CCFC015" w14:textId="77777777" w:rsidR="00386F67" w:rsidRPr="00673B2E" w:rsidRDefault="00386F67" w:rsidP="004A4D1B">
            <w:pPr>
              <w:pStyle w:val="Bodycopy"/>
            </w:pPr>
            <w:r w:rsidRPr="00673B2E">
              <w:t>Monitoring of other surface traffic by boat cover.</w:t>
            </w:r>
          </w:p>
          <w:p w14:paraId="69089701" w14:textId="77777777" w:rsidR="00386F67" w:rsidRPr="00673B2E" w:rsidRDefault="00386F67" w:rsidP="004A4D1B">
            <w:pPr>
              <w:pStyle w:val="Bodycopy"/>
            </w:pPr>
            <w:r w:rsidRPr="00673B2E">
              <w:t>Divers marked by SMBs or ascending under DSMBs.</w:t>
            </w:r>
          </w:p>
        </w:tc>
        <w:tc>
          <w:tcPr>
            <w:tcW w:w="3486" w:type="dxa"/>
          </w:tcPr>
          <w:p w14:paraId="0995F61B" w14:textId="77777777" w:rsidR="00386F67" w:rsidRPr="00673B2E" w:rsidRDefault="00386F67" w:rsidP="004A4D1B">
            <w:pPr>
              <w:pStyle w:val="Bodycopy"/>
            </w:pPr>
            <w:r w:rsidRPr="00673B2E">
              <w:t>First Aid kit on boat.</w:t>
            </w:r>
          </w:p>
          <w:p w14:paraId="590F1D22" w14:textId="77777777" w:rsidR="00386F67" w:rsidRPr="00673B2E" w:rsidRDefault="00386F67" w:rsidP="004A4D1B">
            <w:pPr>
              <w:pStyle w:val="Bodycopy"/>
            </w:pPr>
            <w:r w:rsidRPr="00673B2E">
              <w:t>Boat crew trained in First Aid.</w:t>
            </w:r>
          </w:p>
        </w:tc>
      </w:tr>
      <w:tr w:rsidR="00386F67" w:rsidRPr="00673B2E" w14:paraId="61066EE1" w14:textId="77777777" w:rsidTr="004004B5">
        <w:trPr>
          <w:cantSplit/>
        </w:trPr>
        <w:tc>
          <w:tcPr>
            <w:tcW w:w="2147" w:type="dxa"/>
          </w:tcPr>
          <w:p w14:paraId="553B9C68" w14:textId="77777777" w:rsidR="00386F67" w:rsidRPr="00673B2E" w:rsidRDefault="00386F67" w:rsidP="004A4D1B">
            <w:pPr>
              <w:pStyle w:val="Bodycopy"/>
            </w:pPr>
            <w:r w:rsidRPr="00673B2E">
              <w:t>Deteriorating weather</w:t>
            </w:r>
          </w:p>
        </w:tc>
        <w:tc>
          <w:tcPr>
            <w:tcW w:w="1191" w:type="dxa"/>
          </w:tcPr>
          <w:p w14:paraId="6AEC359E" w14:textId="77777777" w:rsidR="00386F67" w:rsidRPr="00673B2E" w:rsidRDefault="00386F67" w:rsidP="004A4D1B">
            <w:pPr>
              <w:pStyle w:val="Bodycopy"/>
            </w:pPr>
            <w:r w:rsidRPr="00673B2E">
              <w:t>All divers</w:t>
            </w:r>
          </w:p>
        </w:tc>
        <w:tc>
          <w:tcPr>
            <w:tcW w:w="1479" w:type="dxa"/>
            <w:shd w:val="clear" w:color="auto" w:fill="C0C0C0"/>
          </w:tcPr>
          <w:p w14:paraId="02D1E790" w14:textId="77777777" w:rsidR="00386F67" w:rsidRPr="00673B2E" w:rsidRDefault="00386F67" w:rsidP="004A4D1B">
            <w:pPr>
              <w:pStyle w:val="Bodycopy"/>
            </w:pPr>
            <w:r w:rsidRPr="00673B2E">
              <w:t>Frequent</w:t>
            </w:r>
          </w:p>
        </w:tc>
        <w:tc>
          <w:tcPr>
            <w:tcW w:w="1245" w:type="dxa"/>
            <w:shd w:val="clear" w:color="auto" w:fill="C0C0C0"/>
          </w:tcPr>
          <w:p w14:paraId="49AD27D9" w14:textId="77777777" w:rsidR="00386F67" w:rsidRPr="00673B2E" w:rsidRDefault="00386F67" w:rsidP="004A4D1B">
            <w:pPr>
              <w:pStyle w:val="Bodycopy"/>
            </w:pPr>
            <w:r w:rsidRPr="00673B2E">
              <w:t>Fatal</w:t>
            </w:r>
          </w:p>
        </w:tc>
        <w:tc>
          <w:tcPr>
            <w:tcW w:w="1386" w:type="dxa"/>
          </w:tcPr>
          <w:p w14:paraId="12DE93F1" w14:textId="77777777" w:rsidR="00386F67" w:rsidRPr="00673B2E" w:rsidRDefault="00386F67" w:rsidP="004A4D1B">
            <w:pPr>
              <w:pStyle w:val="Bodycopy"/>
            </w:pPr>
            <w:r w:rsidRPr="00673B2E">
              <w:t>High</w:t>
            </w:r>
          </w:p>
        </w:tc>
        <w:tc>
          <w:tcPr>
            <w:tcW w:w="3843" w:type="dxa"/>
          </w:tcPr>
          <w:p w14:paraId="7FDE4270" w14:textId="77777777" w:rsidR="00386F67" w:rsidRPr="00673B2E" w:rsidRDefault="00386F67" w:rsidP="004A4D1B">
            <w:pPr>
              <w:pStyle w:val="Bodycopy"/>
            </w:pPr>
            <w:r w:rsidRPr="00673B2E">
              <w:t>Diving planned using latest weather information.</w:t>
            </w:r>
          </w:p>
          <w:p w14:paraId="0CA7C43E" w14:textId="77777777" w:rsidR="00386F67" w:rsidRPr="00673B2E" w:rsidRDefault="00386F67" w:rsidP="004A4D1B">
            <w:pPr>
              <w:pStyle w:val="Bodycopy"/>
            </w:pPr>
            <w:r w:rsidRPr="00673B2E">
              <w:t>Alternative site planned.</w:t>
            </w:r>
          </w:p>
          <w:p w14:paraId="1B203440" w14:textId="77777777" w:rsidR="00386F67" w:rsidRPr="00673B2E" w:rsidRDefault="00386F67" w:rsidP="004A4D1B">
            <w:pPr>
              <w:pStyle w:val="Bodycopy"/>
            </w:pPr>
            <w:r w:rsidRPr="00673B2E">
              <w:t>Weather conditions constantly monitored by Dive Manager / coxswain during diving.</w:t>
            </w:r>
          </w:p>
          <w:p w14:paraId="3D8137CB" w14:textId="77777777" w:rsidR="00386F67" w:rsidRPr="00673B2E" w:rsidRDefault="00386F67" w:rsidP="004A4D1B">
            <w:pPr>
              <w:pStyle w:val="Bodycopy"/>
            </w:pPr>
            <w:r w:rsidRPr="00673B2E">
              <w:t xml:space="preserve">Diver recall mechanism available (e.g. signals via SMB line, </w:t>
            </w:r>
            <w:proofErr w:type="spellStart"/>
            <w:r w:rsidRPr="00673B2E">
              <w:t>Thunderflashes</w:t>
            </w:r>
            <w:proofErr w:type="spellEnd"/>
            <w:r w:rsidRPr="00673B2E">
              <w:t>)</w:t>
            </w:r>
          </w:p>
          <w:p w14:paraId="21463799" w14:textId="77777777" w:rsidR="00386F67" w:rsidRPr="00673B2E" w:rsidRDefault="00386F67" w:rsidP="004A4D1B">
            <w:pPr>
              <w:pStyle w:val="Bodycopy"/>
            </w:pPr>
          </w:p>
        </w:tc>
        <w:tc>
          <w:tcPr>
            <w:tcW w:w="3486" w:type="dxa"/>
          </w:tcPr>
          <w:p w14:paraId="1DCF9BAF" w14:textId="77777777" w:rsidR="00386F67" w:rsidRPr="00673B2E" w:rsidRDefault="00386F67" w:rsidP="004A4D1B">
            <w:pPr>
              <w:pStyle w:val="Bodycopy"/>
            </w:pPr>
            <w:r w:rsidRPr="00673B2E">
              <w:t>Diving cancelled or changed to back-up site by Dive Manager.</w:t>
            </w:r>
          </w:p>
          <w:p w14:paraId="40945DC5" w14:textId="77777777" w:rsidR="00386F67" w:rsidRPr="00673B2E" w:rsidRDefault="00386F67" w:rsidP="004A4D1B">
            <w:pPr>
              <w:pStyle w:val="Bodycopy"/>
            </w:pPr>
            <w:r w:rsidRPr="00673B2E">
              <w:t>Diving in progress terminated using diver recall mechanism.</w:t>
            </w:r>
          </w:p>
          <w:p w14:paraId="16DE1633" w14:textId="77777777" w:rsidR="00386F67" w:rsidRPr="00673B2E" w:rsidRDefault="00386F67" w:rsidP="004A4D1B">
            <w:pPr>
              <w:pStyle w:val="Bodycopy"/>
            </w:pPr>
            <w:r w:rsidRPr="00673B2E">
              <w:t>Boat intentions and appropriate times notified to Coastguard prior to departure. Updated if plans are changed.</w:t>
            </w:r>
          </w:p>
        </w:tc>
      </w:tr>
    </w:tbl>
    <w:p w14:paraId="46CBC544" w14:textId="77777777" w:rsidR="00176B23" w:rsidRPr="00176B23" w:rsidRDefault="00176B23" w:rsidP="00176B23">
      <w:pPr>
        <w:rPr>
          <w:rFonts w:ascii="Arial" w:hAnsi="Arial" w:cs="Arial"/>
          <w:sz w:val="22"/>
          <w:szCs w:val="22"/>
        </w:rPr>
      </w:pPr>
    </w:p>
    <w:p w14:paraId="125B9CBE" w14:textId="77777777" w:rsidR="00176B23" w:rsidRPr="00176B23" w:rsidRDefault="00176B23" w:rsidP="00176B23">
      <w:pPr>
        <w:rPr>
          <w:rFonts w:ascii="Arial" w:hAnsi="Arial" w:cs="Arial"/>
          <w:b/>
          <w:sz w:val="22"/>
          <w:szCs w:val="22"/>
        </w:rPr>
      </w:pPr>
    </w:p>
    <w:p w14:paraId="5F98F319" w14:textId="77777777" w:rsidR="00176B23" w:rsidRPr="00176B23" w:rsidRDefault="00176B23" w:rsidP="00176B23">
      <w:pPr>
        <w:pStyle w:val="Footer"/>
        <w:rPr>
          <w:rFonts w:ascii="Arial" w:hAnsi="Arial" w:cs="Arial"/>
          <w:sz w:val="22"/>
          <w:szCs w:val="22"/>
        </w:rPr>
      </w:pPr>
    </w:p>
    <w:p w14:paraId="09B2EA44" w14:textId="77777777" w:rsidR="00176B23" w:rsidRPr="00176B23" w:rsidRDefault="00176B23" w:rsidP="00176B23">
      <w:pPr>
        <w:rPr>
          <w:rFonts w:ascii="Arial" w:hAnsi="Arial" w:cs="Arial"/>
          <w:sz w:val="22"/>
          <w:szCs w:val="22"/>
        </w:rPr>
      </w:pPr>
    </w:p>
    <w:p w14:paraId="6448B4F0" w14:textId="77777777" w:rsidR="00386F67" w:rsidRDefault="00386F67" w:rsidP="00386F67">
      <w:pPr>
        <w:pStyle w:val="Heading3"/>
        <w:tabs>
          <w:tab w:val="clear" w:pos="1985"/>
          <w:tab w:val="clear" w:pos="6521"/>
          <w:tab w:val="clear" w:pos="11340"/>
          <w:tab w:val="clear" w:pos="11907"/>
        </w:tabs>
        <w:rPr>
          <w:b w:val="0"/>
        </w:rPr>
      </w:pPr>
      <w:bookmarkStart w:id="48" w:name="_Toc470081142"/>
      <w:bookmarkStart w:id="49" w:name="_Toc470081194"/>
      <w:bookmarkStart w:id="50" w:name="_Toc470082351"/>
      <w:r w:rsidRPr="00D17F35">
        <w:rPr>
          <w:rFonts w:ascii="Franklin Gothic Demi" w:hAnsi="Franklin Gothic Demi"/>
          <w:b w:val="0"/>
        </w:rPr>
        <w:t>* Note:</w:t>
      </w:r>
      <w:r>
        <w:t xml:space="preserve"> </w:t>
      </w:r>
      <w:r w:rsidRPr="00D17F35">
        <w:rPr>
          <w:rFonts w:ascii="Franklin Gothic Book" w:hAnsi="Franklin Gothic Book"/>
          <w:b w:val="0"/>
        </w:rPr>
        <w:t>The grey columns are included to show how the Risk Evaluation was determined and would not normally be included in the Risk Assessment documentation.</w:t>
      </w:r>
      <w:bookmarkEnd w:id="48"/>
      <w:bookmarkEnd w:id="49"/>
      <w:bookmarkEnd w:id="50"/>
    </w:p>
    <w:p w14:paraId="2FD1E090" w14:textId="77777777" w:rsidR="00176B23" w:rsidRPr="00176B23" w:rsidRDefault="00176B23" w:rsidP="00176B23">
      <w:pPr>
        <w:jc w:val="center"/>
        <w:rPr>
          <w:rFonts w:ascii="Arial" w:hAnsi="Arial" w:cs="Arial"/>
          <w:b/>
          <w:sz w:val="22"/>
          <w:szCs w:val="22"/>
        </w:rPr>
        <w:sectPr w:rsidR="00176B23" w:rsidRPr="00176B23" w:rsidSect="00176B23">
          <w:headerReference w:type="default" r:id="rId17"/>
          <w:footerReference w:type="default" r:id="rId18"/>
          <w:type w:val="continuous"/>
          <w:pgSz w:w="16838" w:h="11906" w:orient="landscape" w:code="9"/>
          <w:pgMar w:top="1797" w:right="1440" w:bottom="1797" w:left="1440" w:header="720" w:footer="720" w:gutter="0"/>
          <w:pgNumType w:start="1"/>
          <w:cols w:space="708"/>
          <w:docGrid w:linePitch="360"/>
        </w:sectPr>
      </w:pPr>
    </w:p>
    <w:p w14:paraId="21A0AE16" w14:textId="5A6B3FBE" w:rsidR="00176B23" w:rsidRPr="00176B23" w:rsidRDefault="00BB7B0C" w:rsidP="004A4D1B">
      <w:pPr>
        <w:pStyle w:val="Subhead"/>
      </w:pPr>
      <w:r>
        <w:lastRenderedPageBreak/>
        <w:t>Risk a</w:t>
      </w:r>
      <w:r w:rsidR="00176B23" w:rsidRPr="00176B23">
        <w:t>ssessment</w:t>
      </w:r>
      <w:r w:rsidR="004A4D1B">
        <w:t xml:space="preserve"> form</w:t>
      </w:r>
    </w:p>
    <w:p w14:paraId="2C433731" w14:textId="77777777" w:rsidR="00176B23" w:rsidRPr="00176B23" w:rsidRDefault="00176B23" w:rsidP="00176B23">
      <w:pPr>
        <w:jc w:val="center"/>
        <w:rPr>
          <w:rFonts w:ascii="Arial" w:hAnsi="Arial" w:cs="Arial"/>
          <w:b/>
          <w:sz w:val="22"/>
          <w:szCs w:val="22"/>
        </w:rPr>
      </w:pPr>
    </w:p>
    <w:p w14:paraId="29A92B4B" w14:textId="7D3E01D3" w:rsidR="00176B23" w:rsidRPr="00176B23" w:rsidRDefault="00386F67" w:rsidP="004A4D1B">
      <w:pPr>
        <w:pStyle w:val="Bodycopy"/>
      </w:pPr>
      <w:r w:rsidRPr="004A4D1B">
        <w:rPr>
          <w:b/>
        </w:rPr>
        <w:t>Club (branch)</w:t>
      </w:r>
      <w:r w:rsidR="00176B23" w:rsidRPr="00176B23">
        <w:t xml:space="preserve"> ……………………………………………………</w:t>
      </w:r>
      <w:r w:rsidR="004A4D1B">
        <w:t xml:space="preserve">     </w:t>
      </w:r>
      <w:r w:rsidR="00176B23" w:rsidRPr="004A4D1B">
        <w:rPr>
          <w:b/>
        </w:rPr>
        <w:t>Location</w:t>
      </w:r>
      <w:r w:rsidR="00176B23" w:rsidRPr="00176B23">
        <w:t xml:space="preserve"> ……………………………………</w:t>
      </w:r>
      <w:proofErr w:type="gramStart"/>
      <w:r w:rsidR="00176B23" w:rsidRPr="00176B23">
        <w:t>…..</w:t>
      </w:r>
      <w:proofErr w:type="gramEnd"/>
      <w:r w:rsidR="00176B23" w:rsidRPr="00176B23">
        <w:tab/>
      </w:r>
      <w:r w:rsidR="00176B23" w:rsidRPr="004A4D1B">
        <w:rPr>
          <w:b/>
        </w:rPr>
        <w:t>Date</w:t>
      </w:r>
      <w:r w:rsidR="00176B23" w:rsidRPr="00176B23">
        <w:t>…………………….</w:t>
      </w:r>
    </w:p>
    <w:p w14:paraId="59EEA394" w14:textId="77777777" w:rsidR="00176B23" w:rsidRPr="00176B23" w:rsidRDefault="00176B23" w:rsidP="00176B23">
      <w:pPr>
        <w:tabs>
          <w:tab w:val="left" w:pos="11340"/>
        </w:tabs>
        <w:rPr>
          <w:rFonts w:ascii="Arial" w:hAnsi="Arial" w:cs="Arial"/>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3"/>
        <w:gridCol w:w="1191"/>
        <w:gridCol w:w="1386"/>
        <w:gridCol w:w="4369"/>
        <w:gridCol w:w="4253"/>
      </w:tblGrid>
      <w:tr w:rsidR="00176B23" w:rsidRPr="00176B23" w14:paraId="487D4A3E" w14:textId="77777777" w:rsidTr="00DE1187">
        <w:trPr>
          <w:cantSplit/>
          <w:tblHeader/>
        </w:trPr>
        <w:tc>
          <w:tcPr>
            <w:tcW w:w="2943" w:type="dxa"/>
          </w:tcPr>
          <w:p w14:paraId="33063B9C" w14:textId="77777777" w:rsidR="00176B23" w:rsidRPr="00176B23" w:rsidRDefault="00176B23" w:rsidP="00BB7B0C">
            <w:pPr>
              <w:tabs>
                <w:tab w:val="left" w:pos="11340"/>
              </w:tabs>
              <w:jc w:val="center"/>
              <w:rPr>
                <w:rFonts w:ascii="Arial" w:hAnsi="Arial" w:cs="Arial"/>
                <w:sz w:val="22"/>
                <w:szCs w:val="22"/>
              </w:rPr>
            </w:pPr>
            <w:r w:rsidRPr="00BB7B0C">
              <w:rPr>
                <w:rFonts w:ascii="Arial" w:hAnsi="Arial" w:cs="Arial"/>
                <w:b/>
                <w:sz w:val="22"/>
                <w:szCs w:val="22"/>
              </w:rPr>
              <w:t>Hazard</w:t>
            </w:r>
          </w:p>
        </w:tc>
        <w:tc>
          <w:tcPr>
            <w:tcW w:w="1191" w:type="dxa"/>
          </w:tcPr>
          <w:p w14:paraId="11299728" w14:textId="77777777" w:rsidR="00176B23" w:rsidRPr="00176B23" w:rsidRDefault="00176B23" w:rsidP="00DE1187">
            <w:pPr>
              <w:tabs>
                <w:tab w:val="left" w:pos="11340"/>
              </w:tabs>
              <w:jc w:val="center"/>
              <w:rPr>
                <w:rFonts w:ascii="Arial" w:hAnsi="Arial" w:cs="Arial"/>
                <w:b/>
                <w:sz w:val="22"/>
                <w:szCs w:val="22"/>
              </w:rPr>
            </w:pPr>
            <w:r w:rsidRPr="00176B23">
              <w:rPr>
                <w:rFonts w:ascii="Arial" w:hAnsi="Arial" w:cs="Arial"/>
                <w:b/>
                <w:sz w:val="22"/>
                <w:szCs w:val="22"/>
              </w:rPr>
              <w:t>Who</w:t>
            </w:r>
          </w:p>
        </w:tc>
        <w:tc>
          <w:tcPr>
            <w:tcW w:w="1386" w:type="dxa"/>
          </w:tcPr>
          <w:p w14:paraId="039897F3" w14:textId="77777777" w:rsidR="00176B23" w:rsidRPr="00176B23" w:rsidRDefault="00176B23" w:rsidP="00DE1187">
            <w:pPr>
              <w:tabs>
                <w:tab w:val="left" w:pos="11340"/>
              </w:tabs>
              <w:jc w:val="center"/>
              <w:rPr>
                <w:rFonts w:ascii="Arial" w:hAnsi="Arial" w:cs="Arial"/>
                <w:b/>
                <w:sz w:val="22"/>
                <w:szCs w:val="22"/>
              </w:rPr>
            </w:pPr>
            <w:r w:rsidRPr="00176B23">
              <w:rPr>
                <w:rFonts w:ascii="Arial" w:hAnsi="Arial" w:cs="Arial"/>
                <w:b/>
                <w:sz w:val="22"/>
                <w:szCs w:val="22"/>
              </w:rPr>
              <w:t>Risk evaluation</w:t>
            </w:r>
          </w:p>
        </w:tc>
        <w:tc>
          <w:tcPr>
            <w:tcW w:w="4369" w:type="dxa"/>
          </w:tcPr>
          <w:p w14:paraId="100A0485" w14:textId="77777777" w:rsidR="00176B23" w:rsidRPr="00176B23" w:rsidRDefault="00176B23" w:rsidP="00DE1187">
            <w:pPr>
              <w:tabs>
                <w:tab w:val="left" w:pos="11340"/>
              </w:tabs>
              <w:jc w:val="center"/>
              <w:rPr>
                <w:rFonts w:ascii="Arial" w:hAnsi="Arial" w:cs="Arial"/>
                <w:b/>
                <w:sz w:val="22"/>
                <w:szCs w:val="22"/>
              </w:rPr>
            </w:pPr>
            <w:r w:rsidRPr="00176B23">
              <w:rPr>
                <w:rFonts w:ascii="Arial" w:hAnsi="Arial" w:cs="Arial"/>
                <w:b/>
                <w:sz w:val="22"/>
                <w:szCs w:val="22"/>
              </w:rPr>
              <w:t>Controls</w:t>
            </w:r>
          </w:p>
        </w:tc>
        <w:tc>
          <w:tcPr>
            <w:tcW w:w="4253" w:type="dxa"/>
          </w:tcPr>
          <w:p w14:paraId="6B5C217B" w14:textId="77777777" w:rsidR="00176B23" w:rsidRPr="00176B23" w:rsidRDefault="00176B23" w:rsidP="00DE1187">
            <w:pPr>
              <w:tabs>
                <w:tab w:val="left" w:pos="11340"/>
              </w:tabs>
              <w:jc w:val="center"/>
              <w:rPr>
                <w:rFonts w:ascii="Arial" w:hAnsi="Arial" w:cs="Arial"/>
                <w:b/>
                <w:sz w:val="22"/>
                <w:szCs w:val="22"/>
              </w:rPr>
            </w:pPr>
            <w:r w:rsidRPr="00176B23">
              <w:rPr>
                <w:rFonts w:ascii="Arial" w:hAnsi="Arial" w:cs="Arial"/>
                <w:b/>
                <w:sz w:val="22"/>
                <w:szCs w:val="22"/>
              </w:rPr>
              <w:t>Immediate measures to deal with consequences if risk does occur</w:t>
            </w:r>
          </w:p>
        </w:tc>
      </w:tr>
      <w:tr w:rsidR="00176B23" w:rsidRPr="00176B23" w14:paraId="1BEF1AF7" w14:textId="77777777" w:rsidTr="00DE1187">
        <w:trPr>
          <w:cantSplit/>
        </w:trPr>
        <w:tc>
          <w:tcPr>
            <w:tcW w:w="2943" w:type="dxa"/>
          </w:tcPr>
          <w:p w14:paraId="09960F35" w14:textId="77777777" w:rsidR="00176B23" w:rsidRPr="00176B23" w:rsidRDefault="00176B23" w:rsidP="00DE1187">
            <w:pPr>
              <w:tabs>
                <w:tab w:val="left" w:pos="11340"/>
              </w:tabs>
              <w:rPr>
                <w:rFonts w:ascii="Arial" w:hAnsi="Arial" w:cs="Arial"/>
                <w:sz w:val="22"/>
                <w:szCs w:val="22"/>
              </w:rPr>
            </w:pPr>
          </w:p>
        </w:tc>
        <w:tc>
          <w:tcPr>
            <w:tcW w:w="1191" w:type="dxa"/>
          </w:tcPr>
          <w:p w14:paraId="5CD22032" w14:textId="77777777" w:rsidR="00176B23" w:rsidRPr="00176B23" w:rsidRDefault="00176B23" w:rsidP="00DE1187">
            <w:pPr>
              <w:tabs>
                <w:tab w:val="left" w:pos="11340"/>
              </w:tabs>
              <w:rPr>
                <w:rFonts w:ascii="Arial" w:hAnsi="Arial" w:cs="Arial"/>
                <w:sz w:val="22"/>
                <w:szCs w:val="22"/>
              </w:rPr>
            </w:pPr>
          </w:p>
        </w:tc>
        <w:tc>
          <w:tcPr>
            <w:tcW w:w="1386" w:type="dxa"/>
          </w:tcPr>
          <w:p w14:paraId="042A03FF" w14:textId="77777777" w:rsidR="00176B23" w:rsidRPr="00176B23" w:rsidRDefault="00176B23" w:rsidP="00DE1187">
            <w:pPr>
              <w:tabs>
                <w:tab w:val="left" w:pos="11340"/>
              </w:tabs>
              <w:jc w:val="center"/>
              <w:rPr>
                <w:rFonts w:ascii="Arial" w:hAnsi="Arial" w:cs="Arial"/>
                <w:sz w:val="22"/>
                <w:szCs w:val="22"/>
              </w:rPr>
            </w:pPr>
          </w:p>
        </w:tc>
        <w:tc>
          <w:tcPr>
            <w:tcW w:w="4369" w:type="dxa"/>
          </w:tcPr>
          <w:p w14:paraId="5AE7FB57" w14:textId="77777777" w:rsidR="00176B23" w:rsidRPr="00176B23" w:rsidRDefault="00176B23" w:rsidP="00DE1187">
            <w:pPr>
              <w:tabs>
                <w:tab w:val="left" w:pos="11340"/>
              </w:tabs>
              <w:rPr>
                <w:rFonts w:ascii="Arial" w:hAnsi="Arial" w:cs="Arial"/>
                <w:sz w:val="22"/>
                <w:szCs w:val="22"/>
              </w:rPr>
            </w:pPr>
          </w:p>
        </w:tc>
        <w:tc>
          <w:tcPr>
            <w:tcW w:w="4253" w:type="dxa"/>
          </w:tcPr>
          <w:p w14:paraId="10A2312B" w14:textId="77777777" w:rsidR="00176B23" w:rsidRPr="00176B23" w:rsidRDefault="00176B23" w:rsidP="00DE1187">
            <w:pPr>
              <w:tabs>
                <w:tab w:val="left" w:pos="11340"/>
              </w:tabs>
              <w:rPr>
                <w:rFonts w:ascii="Arial" w:hAnsi="Arial" w:cs="Arial"/>
                <w:sz w:val="22"/>
                <w:szCs w:val="22"/>
              </w:rPr>
            </w:pPr>
          </w:p>
          <w:p w14:paraId="3944FC10" w14:textId="77777777" w:rsidR="00176B23" w:rsidRPr="00176B23" w:rsidRDefault="00176B23" w:rsidP="00DE1187">
            <w:pPr>
              <w:tabs>
                <w:tab w:val="left" w:pos="11340"/>
              </w:tabs>
              <w:rPr>
                <w:rFonts w:ascii="Arial" w:hAnsi="Arial" w:cs="Arial"/>
                <w:sz w:val="22"/>
                <w:szCs w:val="22"/>
              </w:rPr>
            </w:pPr>
          </w:p>
          <w:p w14:paraId="2686C98E" w14:textId="77777777" w:rsidR="00176B23" w:rsidRPr="00176B23" w:rsidRDefault="00176B23" w:rsidP="00DE1187">
            <w:pPr>
              <w:tabs>
                <w:tab w:val="left" w:pos="11340"/>
              </w:tabs>
              <w:rPr>
                <w:rFonts w:ascii="Arial" w:hAnsi="Arial" w:cs="Arial"/>
                <w:sz w:val="22"/>
                <w:szCs w:val="22"/>
              </w:rPr>
            </w:pPr>
          </w:p>
        </w:tc>
      </w:tr>
      <w:tr w:rsidR="00176B23" w:rsidRPr="00176B23" w14:paraId="3583F9CD" w14:textId="77777777" w:rsidTr="00DE1187">
        <w:trPr>
          <w:cantSplit/>
        </w:trPr>
        <w:tc>
          <w:tcPr>
            <w:tcW w:w="2943" w:type="dxa"/>
          </w:tcPr>
          <w:p w14:paraId="3EEA290F" w14:textId="77777777" w:rsidR="00176B23" w:rsidRPr="00176B23" w:rsidRDefault="00176B23" w:rsidP="00DE1187">
            <w:pPr>
              <w:tabs>
                <w:tab w:val="left" w:pos="11340"/>
              </w:tabs>
              <w:rPr>
                <w:rFonts w:ascii="Arial" w:hAnsi="Arial" w:cs="Arial"/>
                <w:sz w:val="22"/>
                <w:szCs w:val="22"/>
              </w:rPr>
            </w:pPr>
          </w:p>
        </w:tc>
        <w:tc>
          <w:tcPr>
            <w:tcW w:w="1191" w:type="dxa"/>
          </w:tcPr>
          <w:p w14:paraId="3835E82F" w14:textId="77777777" w:rsidR="00176B23" w:rsidRPr="00176B23" w:rsidRDefault="00176B23" w:rsidP="00DE1187">
            <w:pPr>
              <w:tabs>
                <w:tab w:val="left" w:pos="11340"/>
              </w:tabs>
              <w:rPr>
                <w:rFonts w:ascii="Arial" w:hAnsi="Arial" w:cs="Arial"/>
                <w:sz w:val="22"/>
                <w:szCs w:val="22"/>
              </w:rPr>
            </w:pPr>
          </w:p>
        </w:tc>
        <w:tc>
          <w:tcPr>
            <w:tcW w:w="1386" w:type="dxa"/>
          </w:tcPr>
          <w:p w14:paraId="071934B6" w14:textId="77777777" w:rsidR="00176B23" w:rsidRPr="00176B23" w:rsidRDefault="00176B23" w:rsidP="00DE1187">
            <w:pPr>
              <w:tabs>
                <w:tab w:val="left" w:pos="11340"/>
              </w:tabs>
              <w:jc w:val="center"/>
              <w:rPr>
                <w:rFonts w:ascii="Arial" w:hAnsi="Arial" w:cs="Arial"/>
                <w:sz w:val="22"/>
                <w:szCs w:val="22"/>
              </w:rPr>
            </w:pPr>
          </w:p>
        </w:tc>
        <w:tc>
          <w:tcPr>
            <w:tcW w:w="4369" w:type="dxa"/>
          </w:tcPr>
          <w:p w14:paraId="6D07D13A" w14:textId="77777777" w:rsidR="00176B23" w:rsidRPr="00176B23" w:rsidRDefault="00176B23" w:rsidP="00DE1187">
            <w:pPr>
              <w:tabs>
                <w:tab w:val="left" w:pos="11340"/>
              </w:tabs>
              <w:rPr>
                <w:rFonts w:ascii="Arial" w:hAnsi="Arial" w:cs="Arial"/>
                <w:sz w:val="22"/>
                <w:szCs w:val="22"/>
              </w:rPr>
            </w:pPr>
          </w:p>
        </w:tc>
        <w:tc>
          <w:tcPr>
            <w:tcW w:w="4253" w:type="dxa"/>
          </w:tcPr>
          <w:p w14:paraId="5FF2973A" w14:textId="77777777" w:rsidR="00176B23" w:rsidRPr="00176B23" w:rsidRDefault="00176B23" w:rsidP="00DE1187">
            <w:pPr>
              <w:tabs>
                <w:tab w:val="left" w:pos="11340"/>
              </w:tabs>
              <w:rPr>
                <w:rFonts w:ascii="Arial" w:hAnsi="Arial" w:cs="Arial"/>
                <w:sz w:val="22"/>
                <w:szCs w:val="22"/>
              </w:rPr>
            </w:pPr>
          </w:p>
          <w:p w14:paraId="78A08154" w14:textId="77777777" w:rsidR="00176B23" w:rsidRPr="00176B23" w:rsidRDefault="00176B23" w:rsidP="00DE1187">
            <w:pPr>
              <w:tabs>
                <w:tab w:val="left" w:pos="11340"/>
              </w:tabs>
              <w:rPr>
                <w:rFonts w:ascii="Arial" w:hAnsi="Arial" w:cs="Arial"/>
                <w:sz w:val="22"/>
                <w:szCs w:val="22"/>
              </w:rPr>
            </w:pPr>
          </w:p>
          <w:p w14:paraId="408E7DFC" w14:textId="77777777" w:rsidR="00176B23" w:rsidRPr="00176B23" w:rsidRDefault="00176B23" w:rsidP="00DE1187">
            <w:pPr>
              <w:tabs>
                <w:tab w:val="left" w:pos="11340"/>
              </w:tabs>
              <w:rPr>
                <w:rFonts w:ascii="Arial" w:hAnsi="Arial" w:cs="Arial"/>
                <w:sz w:val="22"/>
                <w:szCs w:val="22"/>
              </w:rPr>
            </w:pPr>
          </w:p>
        </w:tc>
      </w:tr>
      <w:tr w:rsidR="00176B23" w:rsidRPr="00176B23" w14:paraId="0962B6A3" w14:textId="77777777" w:rsidTr="00DE1187">
        <w:trPr>
          <w:cantSplit/>
        </w:trPr>
        <w:tc>
          <w:tcPr>
            <w:tcW w:w="2943" w:type="dxa"/>
          </w:tcPr>
          <w:p w14:paraId="35E4B8BA" w14:textId="77777777" w:rsidR="00176B23" w:rsidRPr="00176B23" w:rsidRDefault="00176B23" w:rsidP="00DE1187">
            <w:pPr>
              <w:tabs>
                <w:tab w:val="left" w:pos="11340"/>
              </w:tabs>
              <w:rPr>
                <w:rFonts w:ascii="Arial" w:hAnsi="Arial" w:cs="Arial"/>
                <w:sz w:val="22"/>
                <w:szCs w:val="22"/>
              </w:rPr>
            </w:pPr>
          </w:p>
        </w:tc>
        <w:tc>
          <w:tcPr>
            <w:tcW w:w="1191" w:type="dxa"/>
          </w:tcPr>
          <w:p w14:paraId="228F7F6E" w14:textId="77777777" w:rsidR="00176B23" w:rsidRPr="00176B23" w:rsidRDefault="00176B23" w:rsidP="00DE1187">
            <w:pPr>
              <w:tabs>
                <w:tab w:val="left" w:pos="11340"/>
              </w:tabs>
              <w:rPr>
                <w:rFonts w:ascii="Arial" w:hAnsi="Arial" w:cs="Arial"/>
                <w:sz w:val="22"/>
                <w:szCs w:val="22"/>
              </w:rPr>
            </w:pPr>
          </w:p>
        </w:tc>
        <w:tc>
          <w:tcPr>
            <w:tcW w:w="1386" w:type="dxa"/>
          </w:tcPr>
          <w:p w14:paraId="761859DA" w14:textId="77777777" w:rsidR="00176B23" w:rsidRPr="00176B23" w:rsidRDefault="00176B23" w:rsidP="00DE1187">
            <w:pPr>
              <w:tabs>
                <w:tab w:val="left" w:pos="11340"/>
              </w:tabs>
              <w:jc w:val="center"/>
              <w:rPr>
                <w:rFonts w:ascii="Arial" w:hAnsi="Arial" w:cs="Arial"/>
                <w:sz w:val="22"/>
                <w:szCs w:val="22"/>
              </w:rPr>
            </w:pPr>
          </w:p>
        </w:tc>
        <w:tc>
          <w:tcPr>
            <w:tcW w:w="4369" w:type="dxa"/>
          </w:tcPr>
          <w:p w14:paraId="1F3BF78F" w14:textId="77777777" w:rsidR="00176B23" w:rsidRPr="00176B23" w:rsidRDefault="00176B23" w:rsidP="00DE1187">
            <w:pPr>
              <w:tabs>
                <w:tab w:val="left" w:pos="11340"/>
              </w:tabs>
              <w:rPr>
                <w:rFonts w:ascii="Arial" w:hAnsi="Arial" w:cs="Arial"/>
                <w:sz w:val="22"/>
                <w:szCs w:val="22"/>
              </w:rPr>
            </w:pPr>
          </w:p>
        </w:tc>
        <w:tc>
          <w:tcPr>
            <w:tcW w:w="4253" w:type="dxa"/>
          </w:tcPr>
          <w:p w14:paraId="5A94EA10" w14:textId="77777777" w:rsidR="00176B23" w:rsidRPr="00176B23" w:rsidRDefault="00176B23" w:rsidP="00DE1187">
            <w:pPr>
              <w:tabs>
                <w:tab w:val="left" w:pos="11340"/>
              </w:tabs>
              <w:rPr>
                <w:rFonts w:ascii="Arial" w:hAnsi="Arial" w:cs="Arial"/>
                <w:sz w:val="22"/>
                <w:szCs w:val="22"/>
              </w:rPr>
            </w:pPr>
          </w:p>
          <w:p w14:paraId="1DE43BBC" w14:textId="77777777" w:rsidR="00176B23" w:rsidRPr="00176B23" w:rsidRDefault="00176B23" w:rsidP="00DE1187">
            <w:pPr>
              <w:tabs>
                <w:tab w:val="left" w:pos="11340"/>
              </w:tabs>
              <w:rPr>
                <w:rFonts w:ascii="Arial" w:hAnsi="Arial" w:cs="Arial"/>
                <w:sz w:val="22"/>
                <w:szCs w:val="22"/>
              </w:rPr>
            </w:pPr>
          </w:p>
          <w:p w14:paraId="57D45F8E" w14:textId="77777777" w:rsidR="00176B23" w:rsidRPr="00176B23" w:rsidRDefault="00176B23" w:rsidP="00DE1187">
            <w:pPr>
              <w:tabs>
                <w:tab w:val="left" w:pos="11340"/>
              </w:tabs>
              <w:rPr>
                <w:rFonts w:ascii="Arial" w:hAnsi="Arial" w:cs="Arial"/>
                <w:sz w:val="22"/>
                <w:szCs w:val="22"/>
              </w:rPr>
            </w:pPr>
          </w:p>
        </w:tc>
      </w:tr>
      <w:tr w:rsidR="00176B23" w:rsidRPr="00176B23" w14:paraId="2EA71F26" w14:textId="77777777" w:rsidTr="00DE1187">
        <w:trPr>
          <w:cantSplit/>
        </w:trPr>
        <w:tc>
          <w:tcPr>
            <w:tcW w:w="2943" w:type="dxa"/>
          </w:tcPr>
          <w:p w14:paraId="78DDB3B4" w14:textId="77777777" w:rsidR="00176B23" w:rsidRPr="00176B23" w:rsidRDefault="00176B23" w:rsidP="00DE1187">
            <w:pPr>
              <w:tabs>
                <w:tab w:val="left" w:pos="11340"/>
              </w:tabs>
              <w:rPr>
                <w:rFonts w:ascii="Arial" w:hAnsi="Arial" w:cs="Arial"/>
                <w:sz w:val="22"/>
                <w:szCs w:val="22"/>
              </w:rPr>
            </w:pPr>
          </w:p>
        </w:tc>
        <w:tc>
          <w:tcPr>
            <w:tcW w:w="1191" w:type="dxa"/>
          </w:tcPr>
          <w:p w14:paraId="6C43EB50" w14:textId="77777777" w:rsidR="00176B23" w:rsidRPr="00176B23" w:rsidRDefault="00176B23" w:rsidP="00DE1187">
            <w:pPr>
              <w:tabs>
                <w:tab w:val="left" w:pos="11340"/>
              </w:tabs>
              <w:rPr>
                <w:rFonts w:ascii="Arial" w:hAnsi="Arial" w:cs="Arial"/>
                <w:sz w:val="22"/>
                <w:szCs w:val="22"/>
              </w:rPr>
            </w:pPr>
          </w:p>
        </w:tc>
        <w:tc>
          <w:tcPr>
            <w:tcW w:w="1386" w:type="dxa"/>
          </w:tcPr>
          <w:p w14:paraId="04A74916" w14:textId="77777777" w:rsidR="00176B23" w:rsidRPr="00176B23" w:rsidRDefault="00176B23" w:rsidP="00DE1187">
            <w:pPr>
              <w:tabs>
                <w:tab w:val="left" w:pos="11340"/>
              </w:tabs>
              <w:jc w:val="center"/>
              <w:rPr>
                <w:rFonts w:ascii="Arial" w:hAnsi="Arial" w:cs="Arial"/>
                <w:sz w:val="22"/>
                <w:szCs w:val="22"/>
              </w:rPr>
            </w:pPr>
          </w:p>
        </w:tc>
        <w:tc>
          <w:tcPr>
            <w:tcW w:w="4369" w:type="dxa"/>
          </w:tcPr>
          <w:p w14:paraId="20AB8F8F" w14:textId="77777777" w:rsidR="00176B23" w:rsidRPr="00176B23" w:rsidRDefault="00176B23" w:rsidP="00DE1187">
            <w:pPr>
              <w:tabs>
                <w:tab w:val="left" w:pos="11340"/>
              </w:tabs>
              <w:rPr>
                <w:rFonts w:ascii="Arial" w:hAnsi="Arial" w:cs="Arial"/>
                <w:sz w:val="22"/>
                <w:szCs w:val="22"/>
              </w:rPr>
            </w:pPr>
          </w:p>
        </w:tc>
        <w:tc>
          <w:tcPr>
            <w:tcW w:w="4253" w:type="dxa"/>
          </w:tcPr>
          <w:p w14:paraId="70AF2E1F" w14:textId="77777777" w:rsidR="00176B23" w:rsidRPr="00176B23" w:rsidRDefault="00176B23" w:rsidP="00DE1187">
            <w:pPr>
              <w:tabs>
                <w:tab w:val="left" w:pos="11340"/>
              </w:tabs>
              <w:rPr>
                <w:rFonts w:ascii="Arial" w:hAnsi="Arial" w:cs="Arial"/>
                <w:sz w:val="22"/>
                <w:szCs w:val="22"/>
              </w:rPr>
            </w:pPr>
          </w:p>
          <w:p w14:paraId="0B895EEA" w14:textId="77777777" w:rsidR="00176B23" w:rsidRPr="00176B23" w:rsidRDefault="00176B23" w:rsidP="00DE1187">
            <w:pPr>
              <w:tabs>
                <w:tab w:val="left" w:pos="11340"/>
              </w:tabs>
              <w:rPr>
                <w:rFonts w:ascii="Arial" w:hAnsi="Arial" w:cs="Arial"/>
                <w:sz w:val="22"/>
                <w:szCs w:val="22"/>
              </w:rPr>
            </w:pPr>
          </w:p>
          <w:p w14:paraId="300AF008" w14:textId="77777777" w:rsidR="00176B23" w:rsidRPr="00176B23" w:rsidRDefault="00176B23" w:rsidP="00DE1187">
            <w:pPr>
              <w:tabs>
                <w:tab w:val="left" w:pos="11340"/>
              </w:tabs>
              <w:rPr>
                <w:rFonts w:ascii="Arial" w:hAnsi="Arial" w:cs="Arial"/>
                <w:sz w:val="22"/>
                <w:szCs w:val="22"/>
              </w:rPr>
            </w:pPr>
          </w:p>
        </w:tc>
      </w:tr>
      <w:tr w:rsidR="00176B23" w:rsidRPr="00176B23" w14:paraId="08898E7B" w14:textId="77777777" w:rsidTr="00DE1187">
        <w:trPr>
          <w:cantSplit/>
        </w:trPr>
        <w:tc>
          <w:tcPr>
            <w:tcW w:w="2943" w:type="dxa"/>
          </w:tcPr>
          <w:p w14:paraId="5C62D024" w14:textId="77777777" w:rsidR="00176B23" w:rsidRPr="00176B23" w:rsidRDefault="00176B23" w:rsidP="00DE1187">
            <w:pPr>
              <w:tabs>
                <w:tab w:val="left" w:pos="11340"/>
              </w:tabs>
              <w:rPr>
                <w:rFonts w:ascii="Arial" w:hAnsi="Arial" w:cs="Arial"/>
                <w:sz w:val="22"/>
                <w:szCs w:val="22"/>
              </w:rPr>
            </w:pPr>
          </w:p>
        </w:tc>
        <w:tc>
          <w:tcPr>
            <w:tcW w:w="1191" w:type="dxa"/>
          </w:tcPr>
          <w:p w14:paraId="55D7DF07" w14:textId="77777777" w:rsidR="00176B23" w:rsidRPr="00176B23" w:rsidRDefault="00176B23" w:rsidP="00DE1187">
            <w:pPr>
              <w:tabs>
                <w:tab w:val="left" w:pos="11340"/>
              </w:tabs>
              <w:rPr>
                <w:rFonts w:ascii="Arial" w:hAnsi="Arial" w:cs="Arial"/>
                <w:sz w:val="22"/>
                <w:szCs w:val="22"/>
              </w:rPr>
            </w:pPr>
          </w:p>
        </w:tc>
        <w:tc>
          <w:tcPr>
            <w:tcW w:w="1386" w:type="dxa"/>
          </w:tcPr>
          <w:p w14:paraId="5593E33D" w14:textId="77777777" w:rsidR="00176B23" w:rsidRPr="00176B23" w:rsidRDefault="00176B23" w:rsidP="00DE1187">
            <w:pPr>
              <w:tabs>
                <w:tab w:val="left" w:pos="11340"/>
              </w:tabs>
              <w:jc w:val="center"/>
              <w:rPr>
                <w:rFonts w:ascii="Arial" w:hAnsi="Arial" w:cs="Arial"/>
                <w:sz w:val="22"/>
                <w:szCs w:val="22"/>
              </w:rPr>
            </w:pPr>
          </w:p>
        </w:tc>
        <w:tc>
          <w:tcPr>
            <w:tcW w:w="4369" w:type="dxa"/>
          </w:tcPr>
          <w:p w14:paraId="258170E1" w14:textId="77777777" w:rsidR="00176B23" w:rsidRPr="00176B23" w:rsidRDefault="00176B23" w:rsidP="00DE1187">
            <w:pPr>
              <w:tabs>
                <w:tab w:val="left" w:pos="11340"/>
              </w:tabs>
              <w:rPr>
                <w:rFonts w:ascii="Arial" w:hAnsi="Arial" w:cs="Arial"/>
                <w:sz w:val="22"/>
                <w:szCs w:val="22"/>
              </w:rPr>
            </w:pPr>
          </w:p>
        </w:tc>
        <w:tc>
          <w:tcPr>
            <w:tcW w:w="4253" w:type="dxa"/>
          </w:tcPr>
          <w:p w14:paraId="71D439C8" w14:textId="77777777" w:rsidR="00176B23" w:rsidRPr="00176B23" w:rsidRDefault="00176B23" w:rsidP="00DE1187">
            <w:pPr>
              <w:tabs>
                <w:tab w:val="left" w:pos="11340"/>
              </w:tabs>
              <w:rPr>
                <w:rFonts w:ascii="Arial" w:hAnsi="Arial" w:cs="Arial"/>
                <w:sz w:val="22"/>
                <w:szCs w:val="22"/>
              </w:rPr>
            </w:pPr>
          </w:p>
          <w:p w14:paraId="75B9A9E2" w14:textId="77777777" w:rsidR="00176B23" w:rsidRPr="00176B23" w:rsidRDefault="00176B23" w:rsidP="00DE1187">
            <w:pPr>
              <w:tabs>
                <w:tab w:val="left" w:pos="11340"/>
              </w:tabs>
              <w:rPr>
                <w:rFonts w:ascii="Arial" w:hAnsi="Arial" w:cs="Arial"/>
                <w:sz w:val="22"/>
                <w:szCs w:val="22"/>
              </w:rPr>
            </w:pPr>
          </w:p>
          <w:p w14:paraId="6EB74972" w14:textId="77777777" w:rsidR="00176B23" w:rsidRPr="00176B23" w:rsidRDefault="00176B23" w:rsidP="00DE1187">
            <w:pPr>
              <w:tabs>
                <w:tab w:val="left" w:pos="11340"/>
              </w:tabs>
              <w:rPr>
                <w:rFonts w:ascii="Arial" w:hAnsi="Arial" w:cs="Arial"/>
                <w:sz w:val="22"/>
                <w:szCs w:val="22"/>
              </w:rPr>
            </w:pPr>
          </w:p>
        </w:tc>
      </w:tr>
      <w:tr w:rsidR="00176B23" w:rsidRPr="00176B23" w14:paraId="2A3E938B" w14:textId="77777777" w:rsidTr="00DE1187">
        <w:trPr>
          <w:cantSplit/>
        </w:trPr>
        <w:tc>
          <w:tcPr>
            <w:tcW w:w="2943" w:type="dxa"/>
          </w:tcPr>
          <w:p w14:paraId="202BC619" w14:textId="77777777" w:rsidR="00176B23" w:rsidRPr="00176B23" w:rsidRDefault="00176B23" w:rsidP="00DE1187">
            <w:pPr>
              <w:tabs>
                <w:tab w:val="left" w:pos="11340"/>
              </w:tabs>
              <w:rPr>
                <w:rFonts w:ascii="Arial" w:hAnsi="Arial" w:cs="Arial"/>
                <w:sz w:val="22"/>
                <w:szCs w:val="22"/>
              </w:rPr>
            </w:pPr>
          </w:p>
        </w:tc>
        <w:tc>
          <w:tcPr>
            <w:tcW w:w="1191" w:type="dxa"/>
          </w:tcPr>
          <w:p w14:paraId="4A5B7683" w14:textId="77777777" w:rsidR="00176B23" w:rsidRPr="00176B23" w:rsidRDefault="00176B23" w:rsidP="00DE1187">
            <w:pPr>
              <w:tabs>
                <w:tab w:val="left" w:pos="11340"/>
              </w:tabs>
              <w:rPr>
                <w:rFonts w:ascii="Arial" w:hAnsi="Arial" w:cs="Arial"/>
                <w:sz w:val="22"/>
                <w:szCs w:val="22"/>
              </w:rPr>
            </w:pPr>
          </w:p>
        </w:tc>
        <w:tc>
          <w:tcPr>
            <w:tcW w:w="1386" w:type="dxa"/>
          </w:tcPr>
          <w:p w14:paraId="31DE59BB" w14:textId="77777777" w:rsidR="00176B23" w:rsidRPr="00176B23" w:rsidRDefault="00176B23" w:rsidP="00DE1187">
            <w:pPr>
              <w:tabs>
                <w:tab w:val="left" w:pos="11340"/>
              </w:tabs>
              <w:jc w:val="center"/>
              <w:rPr>
                <w:rFonts w:ascii="Arial" w:hAnsi="Arial" w:cs="Arial"/>
                <w:sz w:val="22"/>
                <w:szCs w:val="22"/>
              </w:rPr>
            </w:pPr>
          </w:p>
        </w:tc>
        <w:tc>
          <w:tcPr>
            <w:tcW w:w="4369" w:type="dxa"/>
          </w:tcPr>
          <w:p w14:paraId="3A25221E" w14:textId="77777777" w:rsidR="00176B23" w:rsidRPr="00176B23" w:rsidRDefault="00176B23" w:rsidP="00DE1187">
            <w:pPr>
              <w:tabs>
                <w:tab w:val="left" w:pos="11340"/>
              </w:tabs>
              <w:rPr>
                <w:rFonts w:ascii="Arial" w:hAnsi="Arial" w:cs="Arial"/>
                <w:sz w:val="22"/>
                <w:szCs w:val="22"/>
              </w:rPr>
            </w:pPr>
          </w:p>
        </w:tc>
        <w:tc>
          <w:tcPr>
            <w:tcW w:w="4253" w:type="dxa"/>
          </w:tcPr>
          <w:p w14:paraId="3D9AA1CE" w14:textId="77777777" w:rsidR="00176B23" w:rsidRPr="00176B23" w:rsidRDefault="00176B23" w:rsidP="00DE1187">
            <w:pPr>
              <w:tabs>
                <w:tab w:val="left" w:pos="11340"/>
              </w:tabs>
              <w:rPr>
                <w:rFonts w:ascii="Arial" w:hAnsi="Arial" w:cs="Arial"/>
                <w:sz w:val="22"/>
                <w:szCs w:val="22"/>
              </w:rPr>
            </w:pPr>
          </w:p>
          <w:p w14:paraId="703E2B8F" w14:textId="77777777" w:rsidR="00176B23" w:rsidRPr="00176B23" w:rsidRDefault="00176B23" w:rsidP="00DE1187">
            <w:pPr>
              <w:tabs>
                <w:tab w:val="left" w:pos="11340"/>
              </w:tabs>
              <w:rPr>
                <w:rFonts w:ascii="Arial" w:hAnsi="Arial" w:cs="Arial"/>
                <w:sz w:val="22"/>
                <w:szCs w:val="22"/>
              </w:rPr>
            </w:pPr>
          </w:p>
          <w:p w14:paraId="1C19F0FB" w14:textId="77777777" w:rsidR="00176B23" w:rsidRPr="00176B23" w:rsidRDefault="00176B23" w:rsidP="00DE1187">
            <w:pPr>
              <w:tabs>
                <w:tab w:val="left" w:pos="11340"/>
              </w:tabs>
              <w:rPr>
                <w:rFonts w:ascii="Arial" w:hAnsi="Arial" w:cs="Arial"/>
                <w:sz w:val="22"/>
                <w:szCs w:val="22"/>
              </w:rPr>
            </w:pPr>
          </w:p>
        </w:tc>
      </w:tr>
      <w:tr w:rsidR="00176B23" w:rsidRPr="00176B23" w14:paraId="691B8A25" w14:textId="77777777" w:rsidTr="00DE1187">
        <w:trPr>
          <w:cantSplit/>
        </w:trPr>
        <w:tc>
          <w:tcPr>
            <w:tcW w:w="2943" w:type="dxa"/>
          </w:tcPr>
          <w:p w14:paraId="3DAF047A" w14:textId="77777777" w:rsidR="00176B23" w:rsidRPr="00176B23" w:rsidRDefault="00176B23" w:rsidP="00DE1187">
            <w:pPr>
              <w:tabs>
                <w:tab w:val="left" w:pos="11340"/>
              </w:tabs>
              <w:rPr>
                <w:rFonts w:ascii="Arial" w:hAnsi="Arial" w:cs="Arial"/>
                <w:sz w:val="22"/>
                <w:szCs w:val="22"/>
              </w:rPr>
            </w:pPr>
          </w:p>
        </w:tc>
        <w:tc>
          <w:tcPr>
            <w:tcW w:w="1191" w:type="dxa"/>
          </w:tcPr>
          <w:p w14:paraId="7E4B9302" w14:textId="77777777" w:rsidR="00176B23" w:rsidRPr="00176B23" w:rsidRDefault="00176B23" w:rsidP="00DE1187">
            <w:pPr>
              <w:tabs>
                <w:tab w:val="left" w:pos="11340"/>
              </w:tabs>
              <w:rPr>
                <w:rFonts w:ascii="Arial" w:hAnsi="Arial" w:cs="Arial"/>
                <w:sz w:val="22"/>
                <w:szCs w:val="22"/>
              </w:rPr>
            </w:pPr>
          </w:p>
        </w:tc>
        <w:tc>
          <w:tcPr>
            <w:tcW w:w="1386" w:type="dxa"/>
          </w:tcPr>
          <w:p w14:paraId="3453BA00" w14:textId="77777777" w:rsidR="00176B23" w:rsidRPr="00176B23" w:rsidRDefault="00176B23" w:rsidP="00DE1187">
            <w:pPr>
              <w:tabs>
                <w:tab w:val="left" w:pos="11340"/>
              </w:tabs>
              <w:jc w:val="center"/>
              <w:rPr>
                <w:rFonts w:ascii="Arial" w:hAnsi="Arial" w:cs="Arial"/>
                <w:sz w:val="22"/>
                <w:szCs w:val="22"/>
              </w:rPr>
            </w:pPr>
          </w:p>
        </w:tc>
        <w:tc>
          <w:tcPr>
            <w:tcW w:w="4369" w:type="dxa"/>
          </w:tcPr>
          <w:p w14:paraId="0B1358A9" w14:textId="77777777" w:rsidR="00176B23" w:rsidRPr="00176B23" w:rsidRDefault="00176B23" w:rsidP="00DE1187">
            <w:pPr>
              <w:tabs>
                <w:tab w:val="left" w:pos="11340"/>
              </w:tabs>
              <w:rPr>
                <w:rFonts w:ascii="Arial" w:hAnsi="Arial" w:cs="Arial"/>
                <w:sz w:val="22"/>
                <w:szCs w:val="22"/>
              </w:rPr>
            </w:pPr>
          </w:p>
        </w:tc>
        <w:tc>
          <w:tcPr>
            <w:tcW w:w="4253" w:type="dxa"/>
          </w:tcPr>
          <w:p w14:paraId="003D09E4" w14:textId="77777777" w:rsidR="00176B23" w:rsidRPr="00176B23" w:rsidRDefault="00176B23" w:rsidP="00DE1187">
            <w:pPr>
              <w:tabs>
                <w:tab w:val="left" w:pos="11340"/>
              </w:tabs>
              <w:rPr>
                <w:rFonts w:ascii="Arial" w:hAnsi="Arial" w:cs="Arial"/>
                <w:sz w:val="22"/>
                <w:szCs w:val="22"/>
              </w:rPr>
            </w:pPr>
          </w:p>
          <w:p w14:paraId="40B10FAC" w14:textId="77777777" w:rsidR="00176B23" w:rsidRPr="00176B23" w:rsidRDefault="00176B23" w:rsidP="00DE1187">
            <w:pPr>
              <w:tabs>
                <w:tab w:val="left" w:pos="11340"/>
              </w:tabs>
              <w:rPr>
                <w:rFonts w:ascii="Arial" w:hAnsi="Arial" w:cs="Arial"/>
                <w:sz w:val="22"/>
                <w:szCs w:val="22"/>
              </w:rPr>
            </w:pPr>
          </w:p>
          <w:p w14:paraId="63B31AE4" w14:textId="77777777" w:rsidR="00176B23" w:rsidRPr="00176B23" w:rsidRDefault="00176B23" w:rsidP="00DE1187">
            <w:pPr>
              <w:tabs>
                <w:tab w:val="left" w:pos="11340"/>
              </w:tabs>
              <w:rPr>
                <w:rFonts w:ascii="Arial" w:hAnsi="Arial" w:cs="Arial"/>
                <w:sz w:val="22"/>
                <w:szCs w:val="22"/>
              </w:rPr>
            </w:pPr>
          </w:p>
        </w:tc>
      </w:tr>
      <w:tr w:rsidR="00176B23" w:rsidRPr="00176B23" w14:paraId="60DF46C8" w14:textId="77777777" w:rsidTr="00DE1187">
        <w:trPr>
          <w:cantSplit/>
        </w:trPr>
        <w:tc>
          <w:tcPr>
            <w:tcW w:w="2943" w:type="dxa"/>
          </w:tcPr>
          <w:p w14:paraId="608FAE2B" w14:textId="77777777" w:rsidR="00176B23" w:rsidRPr="00176B23" w:rsidRDefault="00176B23" w:rsidP="00DE1187">
            <w:pPr>
              <w:tabs>
                <w:tab w:val="left" w:pos="11340"/>
              </w:tabs>
              <w:rPr>
                <w:rFonts w:ascii="Arial" w:hAnsi="Arial" w:cs="Arial"/>
                <w:sz w:val="22"/>
                <w:szCs w:val="22"/>
              </w:rPr>
            </w:pPr>
          </w:p>
        </w:tc>
        <w:tc>
          <w:tcPr>
            <w:tcW w:w="1191" w:type="dxa"/>
          </w:tcPr>
          <w:p w14:paraId="031983B6" w14:textId="77777777" w:rsidR="00176B23" w:rsidRPr="00176B23" w:rsidRDefault="00176B23" w:rsidP="00DE1187">
            <w:pPr>
              <w:tabs>
                <w:tab w:val="left" w:pos="11340"/>
              </w:tabs>
              <w:rPr>
                <w:rFonts w:ascii="Arial" w:hAnsi="Arial" w:cs="Arial"/>
                <w:sz w:val="22"/>
                <w:szCs w:val="22"/>
              </w:rPr>
            </w:pPr>
          </w:p>
        </w:tc>
        <w:tc>
          <w:tcPr>
            <w:tcW w:w="1386" w:type="dxa"/>
          </w:tcPr>
          <w:p w14:paraId="04DE99AA" w14:textId="77777777" w:rsidR="00176B23" w:rsidRPr="00176B23" w:rsidRDefault="00176B23" w:rsidP="00DE1187">
            <w:pPr>
              <w:tabs>
                <w:tab w:val="left" w:pos="11340"/>
              </w:tabs>
              <w:jc w:val="center"/>
              <w:rPr>
                <w:rFonts w:ascii="Arial" w:hAnsi="Arial" w:cs="Arial"/>
                <w:sz w:val="22"/>
                <w:szCs w:val="22"/>
              </w:rPr>
            </w:pPr>
          </w:p>
        </w:tc>
        <w:tc>
          <w:tcPr>
            <w:tcW w:w="4369" w:type="dxa"/>
          </w:tcPr>
          <w:p w14:paraId="6AB9B93E" w14:textId="77777777" w:rsidR="00176B23" w:rsidRPr="00176B23" w:rsidRDefault="00176B23" w:rsidP="00DE1187">
            <w:pPr>
              <w:tabs>
                <w:tab w:val="left" w:pos="11340"/>
              </w:tabs>
              <w:rPr>
                <w:rFonts w:ascii="Arial" w:hAnsi="Arial" w:cs="Arial"/>
                <w:sz w:val="22"/>
                <w:szCs w:val="22"/>
              </w:rPr>
            </w:pPr>
          </w:p>
        </w:tc>
        <w:tc>
          <w:tcPr>
            <w:tcW w:w="4253" w:type="dxa"/>
          </w:tcPr>
          <w:p w14:paraId="72046FFC" w14:textId="77777777" w:rsidR="00176B23" w:rsidRPr="00176B23" w:rsidRDefault="00176B23" w:rsidP="00DE1187">
            <w:pPr>
              <w:tabs>
                <w:tab w:val="left" w:pos="11340"/>
              </w:tabs>
              <w:rPr>
                <w:rFonts w:ascii="Arial" w:hAnsi="Arial" w:cs="Arial"/>
                <w:sz w:val="22"/>
                <w:szCs w:val="22"/>
              </w:rPr>
            </w:pPr>
          </w:p>
          <w:p w14:paraId="2F490165" w14:textId="77777777" w:rsidR="00176B23" w:rsidRPr="00176B23" w:rsidRDefault="00176B23" w:rsidP="00DE1187">
            <w:pPr>
              <w:tabs>
                <w:tab w:val="left" w:pos="11340"/>
              </w:tabs>
              <w:rPr>
                <w:rFonts w:ascii="Arial" w:hAnsi="Arial" w:cs="Arial"/>
                <w:sz w:val="22"/>
                <w:szCs w:val="22"/>
              </w:rPr>
            </w:pPr>
          </w:p>
          <w:p w14:paraId="1EC75A48" w14:textId="77777777" w:rsidR="00176B23" w:rsidRPr="00176B23" w:rsidRDefault="00176B23" w:rsidP="00DE1187">
            <w:pPr>
              <w:tabs>
                <w:tab w:val="left" w:pos="11340"/>
              </w:tabs>
              <w:rPr>
                <w:rFonts w:ascii="Arial" w:hAnsi="Arial" w:cs="Arial"/>
                <w:sz w:val="22"/>
                <w:szCs w:val="22"/>
              </w:rPr>
            </w:pPr>
          </w:p>
        </w:tc>
      </w:tr>
    </w:tbl>
    <w:p w14:paraId="70AB638F" w14:textId="77777777" w:rsidR="00176B23" w:rsidRPr="00176B23" w:rsidRDefault="00176B23" w:rsidP="00176B23">
      <w:pPr>
        <w:tabs>
          <w:tab w:val="left" w:pos="11340"/>
        </w:tabs>
        <w:rPr>
          <w:rFonts w:ascii="Arial" w:hAnsi="Arial" w:cs="Arial"/>
          <w:sz w:val="22"/>
          <w:szCs w:val="22"/>
        </w:rPr>
      </w:pPr>
    </w:p>
    <w:p w14:paraId="6D62886B" w14:textId="5131A045" w:rsidR="00176B23" w:rsidRPr="00176B23" w:rsidRDefault="00176B23" w:rsidP="004A4D1B">
      <w:pPr>
        <w:pStyle w:val="Bodycopy"/>
      </w:pPr>
      <w:r w:rsidRPr="00176B23">
        <w:t>Assessed by:</w:t>
      </w:r>
    </w:p>
    <w:p w14:paraId="3CC4495D" w14:textId="27E3383A" w:rsidR="00743508" w:rsidRPr="00BB7B0C" w:rsidRDefault="00176B23" w:rsidP="004A4D1B">
      <w:pPr>
        <w:pStyle w:val="Bodycopy"/>
        <w:rPr>
          <w:b/>
        </w:rPr>
      </w:pPr>
      <w:r w:rsidRPr="00176B23">
        <w:rPr>
          <w:b/>
        </w:rPr>
        <w:t>Name</w:t>
      </w:r>
      <w:r w:rsidR="004A4D1B">
        <w:t>……………………………………………………</w:t>
      </w:r>
      <w:r w:rsidRPr="00176B23">
        <w:t>……</w:t>
      </w:r>
      <w:r w:rsidR="004A4D1B">
        <w:t xml:space="preserve">     </w:t>
      </w:r>
      <w:r w:rsidRPr="00176B23">
        <w:rPr>
          <w:b/>
        </w:rPr>
        <w:t>Position</w:t>
      </w:r>
      <w:r w:rsidR="004A4D1B">
        <w:t>…………………………………</w:t>
      </w:r>
      <w:r w:rsidRPr="00176B23">
        <w:t>………</w:t>
      </w:r>
      <w:proofErr w:type="gramStart"/>
      <w:r w:rsidRPr="00176B23">
        <w:t>…..</w:t>
      </w:r>
      <w:proofErr w:type="gramEnd"/>
      <w:r w:rsidR="004A4D1B">
        <w:rPr>
          <w:b/>
        </w:rPr>
        <w:tab/>
      </w:r>
      <w:r w:rsidRPr="00176B23">
        <w:rPr>
          <w:b/>
        </w:rPr>
        <w:t>Date</w:t>
      </w:r>
      <w:r w:rsidRPr="00176B23">
        <w:t>…………………….</w:t>
      </w:r>
    </w:p>
    <w:sectPr w:rsidR="00743508" w:rsidRPr="00BB7B0C">
      <w:headerReference w:type="default" r:id="rId19"/>
      <w:footerReference w:type="default" r:id="rId20"/>
      <w:pgSz w:w="16838" w:h="11906" w:orient="landscape" w:code="9"/>
      <w:pgMar w:top="1276" w:right="1440" w:bottom="1418" w:left="1440" w:header="720" w:footer="72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B82333" w14:textId="77777777" w:rsidR="00AD1217" w:rsidRDefault="00AD1217" w:rsidP="002E244F">
      <w:r>
        <w:separator/>
      </w:r>
    </w:p>
  </w:endnote>
  <w:endnote w:type="continuationSeparator" w:id="0">
    <w:p w14:paraId="5FEABCFE" w14:textId="77777777" w:rsidR="00AD1217" w:rsidRDefault="00AD1217" w:rsidP="002E24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15E49D" w14:textId="77777777" w:rsidR="00C62FF5" w:rsidRDefault="00C62F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5D62C8" w14:textId="442B4CA9" w:rsidR="009925EF" w:rsidRPr="00477839" w:rsidRDefault="00477839" w:rsidP="00477839">
    <w:pPr>
      <w:pStyle w:val="Footer"/>
      <w:tabs>
        <w:tab w:val="clear" w:pos="4513"/>
        <w:tab w:val="clear" w:pos="9026"/>
        <w:tab w:val="left" w:pos="2960"/>
        <w:tab w:val="left" w:pos="3451"/>
      </w:tabs>
    </w:pPr>
    <w:r>
      <w:rPr>
        <w:noProof/>
        <w:lang w:eastAsia="en-GB"/>
      </w:rPr>
      <mc:AlternateContent>
        <mc:Choice Requires="wps">
          <w:drawing>
            <wp:anchor distT="0" distB="0" distL="114300" distR="114300" simplePos="0" relativeHeight="251666432" behindDoc="1" locked="0" layoutInCell="1" allowOverlap="1" wp14:anchorId="3827CA02" wp14:editId="792BF524">
              <wp:simplePos x="0" y="0"/>
              <wp:positionH relativeFrom="column">
                <wp:posOffset>-593</wp:posOffset>
              </wp:positionH>
              <wp:positionV relativeFrom="paragraph">
                <wp:posOffset>152093</wp:posOffset>
              </wp:positionV>
              <wp:extent cx="3863083" cy="221872"/>
              <wp:effectExtent l="0" t="0" r="4445" b="6985"/>
              <wp:wrapNone/>
              <wp:docPr id="1" name="Rectangle 1"/>
              <wp:cNvGraphicFramePr/>
              <a:graphic xmlns:a="http://schemas.openxmlformats.org/drawingml/2006/main">
                <a:graphicData uri="http://schemas.microsoft.com/office/word/2010/wordprocessingShape">
                  <wps:wsp>
                    <wps:cNvSpPr/>
                    <wps:spPr>
                      <a:xfrm>
                        <a:off x="0" y="0"/>
                        <a:ext cx="3863083" cy="22187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FF5B9E5" w14:textId="3C5B9F5D" w:rsidR="00DD3077" w:rsidRPr="00994D92" w:rsidRDefault="00B25ECA" w:rsidP="00DD3077">
                          <w:pPr>
                            <w:rPr>
                              <w:color w:val="213C80"/>
                            </w:rPr>
                          </w:pPr>
                          <w:r>
                            <w:rPr>
                              <w:rFonts w:ascii="Arial" w:hAnsi="Arial" w:cs="Arial"/>
                              <w:b/>
                              <w:bCs/>
                              <w:color w:val="213C80"/>
                              <w:sz w:val="18"/>
                              <w:szCs w:val="18"/>
                            </w:rPr>
                            <w:t>Risk assessment g</w:t>
                          </w:r>
                          <w:r w:rsidR="009410CA">
                            <w:rPr>
                              <w:rFonts w:ascii="Arial" w:hAnsi="Arial" w:cs="Arial"/>
                              <w:b/>
                              <w:bCs/>
                              <w:color w:val="213C80"/>
                              <w:sz w:val="18"/>
                              <w:szCs w:val="18"/>
                            </w:rPr>
                            <w:t>u</w:t>
                          </w:r>
                          <w:r w:rsidR="00C62FF5">
                            <w:rPr>
                              <w:rFonts w:ascii="Arial" w:hAnsi="Arial" w:cs="Arial"/>
                              <w:b/>
                              <w:bCs/>
                              <w:color w:val="213C80"/>
                              <w:sz w:val="18"/>
                              <w:szCs w:val="18"/>
                            </w:rPr>
                            <w:t>idelines for open water</w:t>
                          </w:r>
                          <w:r w:rsidR="009410CA">
                            <w:rPr>
                              <w:rFonts w:ascii="Arial" w:hAnsi="Arial" w:cs="Arial"/>
                              <w:b/>
                              <w:bCs/>
                              <w:color w:val="213C80"/>
                              <w:sz w:val="18"/>
                              <w:szCs w:val="18"/>
                            </w:rPr>
                            <w:t xml:space="preserve"> </w:t>
                          </w:r>
                          <w:r w:rsidR="00DD3077">
                            <w:rPr>
                              <w:rFonts w:ascii="Arial" w:hAnsi="Arial" w:cs="Arial"/>
                              <w:b/>
                              <w:bCs/>
                              <w:color w:val="213C80"/>
                              <w:sz w:val="18"/>
                              <w:szCs w:val="18"/>
                            </w:rPr>
                            <w:t xml:space="preserve">| </w:t>
                          </w:r>
                          <w:r w:rsidR="00C62FF5">
                            <w:rPr>
                              <w:rFonts w:ascii="Arial" w:hAnsi="Arial" w:cs="Arial"/>
                              <w:b/>
                              <w:bCs/>
                              <w:color w:val="213C80"/>
                              <w:sz w:val="18"/>
                              <w:szCs w:val="18"/>
                            </w:rPr>
                            <w:t>January</w:t>
                          </w:r>
                          <w:r w:rsidR="00DD3077">
                            <w:rPr>
                              <w:rFonts w:ascii="Arial" w:hAnsi="Arial" w:cs="Arial"/>
                              <w:b/>
                              <w:bCs/>
                              <w:color w:val="213C80"/>
                              <w:sz w:val="18"/>
                              <w:szCs w:val="18"/>
                            </w:rPr>
                            <w:t xml:space="preserve"> 2017</w:t>
                          </w:r>
                        </w:p>
                        <w:p w14:paraId="738B4B3C" w14:textId="77777777" w:rsidR="00477839" w:rsidRPr="00994D92" w:rsidRDefault="00477839" w:rsidP="00477839">
                          <w:pPr>
                            <w:rPr>
                              <w:color w:val="213C8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27CA02" id="Rectangle 1" o:spid="_x0000_s1026" style="position:absolute;margin-left:-.05pt;margin-top:12pt;width:304.2pt;height:17.4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" filled="f" stroked="f" strokeweight="1pt">
              <v:textbox inset="0,0,0,0">
                <w:txbxContent>
                  <w:p w14:paraId="6FF5B9E5" w14:textId="3C5B9F5D" w:rsidR="00DD3077" w:rsidRPr="00994D92" w:rsidRDefault="00B25ECA" w:rsidP="00DD3077">
                    <w:pPr>
                      <w:rPr>
                        <w:color w:val="213C80"/>
                      </w:rPr>
                    </w:pPr>
                    <w:r>
                      <w:rPr>
                        <w:rFonts w:ascii="Arial" w:hAnsi="Arial" w:cs="Arial"/>
                        <w:b/>
                        <w:bCs/>
                        <w:color w:val="213C80"/>
                        <w:sz w:val="18"/>
                        <w:szCs w:val="18"/>
                      </w:rPr>
                      <w:t>Risk assessment g</w:t>
                    </w:r>
                    <w:r w:rsidR="009410CA">
                      <w:rPr>
                        <w:rFonts w:ascii="Arial" w:hAnsi="Arial" w:cs="Arial"/>
                        <w:b/>
                        <w:bCs/>
                        <w:color w:val="213C80"/>
                        <w:sz w:val="18"/>
                        <w:szCs w:val="18"/>
                      </w:rPr>
                      <w:t>u</w:t>
                    </w:r>
                    <w:r w:rsidR="00C62FF5">
                      <w:rPr>
                        <w:rFonts w:ascii="Arial" w:hAnsi="Arial" w:cs="Arial"/>
                        <w:b/>
                        <w:bCs/>
                        <w:color w:val="213C80"/>
                        <w:sz w:val="18"/>
                        <w:szCs w:val="18"/>
                      </w:rPr>
                      <w:t>idelines for open water</w:t>
                    </w:r>
                    <w:r w:rsidR="009410CA">
                      <w:rPr>
                        <w:rFonts w:ascii="Arial" w:hAnsi="Arial" w:cs="Arial"/>
                        <w:b/>
                        <w:bCs/>
                        <w:color w:val="213C80"/>
                        <w:sz w:val="18"/>
                        <w:szCs w:val="18"/>
                      </w:rPr>
                      <w:t xml:space="preserve"> </w:t>
                    </w:r>
                    <w:r w:rsidR="00DD3077">
                      <w:rPr>
                        <w:rFonts w:ascii="Arial" w:hAnsi="Arial" w:cs="Arial"/>
                        <w:b/>
                        <w:bCs/>
                        <w:color w:val="213C80"/>
                        <w:sz w:val="18"/>
                        <w:szCs w:val="18"/>
                      </w:rPr>
                      <w:t xml:space="preserve">| </w:t>
                    </w:r>
                    <w:r w:rsidR="00C62FF5">
                      <w:rPr>
                        <w:rFonts w:ascii="Arial" w:hAnsi="Arial" w:cs="Arial"/>
                        <w:b/>
                        <w:bCs/>
                        <w:color w:val="213C80"/>
                        <w:sz w:val="18"/>
                        <w:szCs w:val="18"/>
                      </w:rPr>
                      <w:t>January</w:t>
                    </w:r>
                    <w:r w:rsidR="00DD3077">
                      <w:rPr>
                        <w:rFonts w:ascii="Arial" w:hAnsi="Arial" w:cs="Arial"/>
                        <w:b/>
                        <w:bCs/>
                        <w:color w:val="213C80"/>
                        <w:sz w:val="18"/>
                        <w:szCs w:val="18"/>
                      </w:rPr>
                      <w:t xml:space="preserve"> 2017</w:t>
                    </w:r>
                  </w:p>
                  <w:p w14:paraId="738B4B3C" w14:textId="77777777" w:rsidR="00477839" w:rsidRPr="00994D92" w:rsidRDefault="00477839" w:rsidP="00477839">
                    <w:pPr>
                      <w:rPr>
                        <w:color w:val="213C80"/>
                      </w:rPr>
                    </w:pPr>
                  </w:p>
                </w:txbxContent>
              </v:textbox>
            </v:rect>
          </w:pict>
        </mc:Fallback>
      </mc:AlternateContent>
    </w:r>
    <w:r>
      <w:rPr>
        <w:noProof/>
        <w:lang w:eastAsia="en-GB"/>
      </w:rPr>
      <w:drawing>
        <wp:anchor distT="0" distB="0" distL="114300" distR="114300" simplePos="0" relativeHeight="251658240" behindDoc="1" locked="0" layoutInCell="1" allowOverlap="1" wp14:anchorId="4C6F7B08" wp14:editId="4C28CB2E">
          <wp:simplePos x="0" y="0"/>
          <wp:positionH relativeFrom="column">
            <wp:posOffset>5924278</wp:posOffset>
          </wp:positionH>
          <wp:positionV relativeFrom="paragraph">
            <wp:posOffset>-143872</wp:posOffset>
          </wp:positionV>
          <wp:extent cx="865099" cy="569867"/>
          <wp:effectExtent l="0" t="0" r="0" b="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eneric information template_v3.jpg"/>
                  <pic:cNvPicPr/>
                </pic:nvPicPr>
                <pic:blipFill rotWithShape="1">
                  <a:blip r:embed="rId1">
                    <a:extLst>
                      <a:ext uri="{28A0092B-C50C-407E-A947-70E740481C1C}">
                        <a14:useLocalDpi xmlns:a14="http://schemas.microsoft.com/office/drawing/2010/main" val="0"/>
                      </a:ext>
                    </a:extLst>
                  </a:blip>
                  <a:srcRect l="73546" t="86605" r="5811" b="3782"/>
                  <a:stretch/>
                </pic:blipFill>
                <pic:spPr bwMode="auto">
                  <a:xfrm>
                    <a:off x="0" y="0"/>
                    <a:ext cx="865099" cy="56986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ab/>
    </w:r>
    <w:r w:rsidRPr="00477839">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9A3CFA" w14:textId="38361BF2" w:rsidR="005303A4" w:rsidRDefault="00AC0D4B">
    <w:pPr>
      <w:pStyle w:val="Footer"/>
    </w:pPr>
    <w:r>
      <w:rPr>
        <w:noProof/>
        <w:lang w:eastAsia="en-GB"/>
      </w:rPr>
      <mc:AlternateContent>
        <mc:Choice Requires="wps">
          <w:drawing>
            <wp:anchor distT="0" distB="0" distL="114300" distR="114300" simplePos="0" relativeHeight="251664384" behindDoc="1" locked="0" layoutInCell="1" allowOverlap="1" wp14:anchorId="43747BFC" wp14:editId="7196C1EB">
              <wp:simplePos x="0" y="0"/>
              <wp:positionH relativeFrom="column">
                <wp:posOffset>-31115</wp:posOffset>
              </wp:positionH>
              <wp:positionV relativeFrom="paragraph">
                <wp:posOffset>-441910</wp:posOffset>
              </wp:positionV>
              <wp:extent cx="6308333" cy="318499"/>
              <wp:effectExtent l="0" t="0" r="0" b="5715"/>
              <wp:wrapNone/>
              <wp:docPr id="5" name="Rectangle 5"/>
              <wp:cNvGraphicFramePr/>
              <a:graphic xmlns:a="http://schemas.openxmlformats.org/drawingml/2006/main">
                <a:graphicData uri="http://schemas.microsoft.com/office/word/2010/wordprocessingShape">
                  <wps:wsp>
                    <wps:cNvSpPr/>
                    <wps:spPr>
                      <a:xfrm>
                        <a:off x="0" y="0"/>
                        <a:ext cx="6308333" cy="31849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9DE4B7A" w14:textId="20444006" w:rsidR="00B25ECA" w:rsidRPr="00994D92" w:rsidRDefault="00B25ECA" w:rsidP="00B25ECA">
                          <w:pPr>
                            <w:rPr>
                              <w:color w:val="213C80"/>
                            </w:rPr>
                          </w:pPr>
                          <w:r>
                            <w:rPr>
                              <w:rFonts w:ascii="Arial" w:hAnsi="Arial" w:cs="Arial"/>
                              <w:b/>
                              <w:bCs/>
                              <w:color w:val="213C80"/>
                              <w:sz w:val="18"/>
                              <w:szCs w:val="18"/>
                            </w:rPr>
                            <w:t>Risk assess</w:t>
                          </w:r>
                          <w:r w:rsidR="006A5F6E">
                            <w:rPr>
                              <w:rFonts w:ascii="Arial" w:hAnsi="Arial" w:cs="Arial"/>
                              <w:b/>
                              <w:bCs/>
                              <w:color w:val="213C80"/>
                              <w:sz w:val="18"/>
                              <w:szCs w:val="18"/>
                            </w:rPr>
                            <w:t xml:space="preserve">ment guidelines for open water </w:t>
                          </w:r>
                          <w:r>
                            <w:rPr>
                              <w:rFonts w:ascii="Arial" w:hAnsi="Arial" w:cs="Arial"/>
                              <w:b/>
                              <w:bCs/>
                              <w:color w:val="213C80"/>
                              <w:sz w:val="18"/>
                              <w:szCs w:val="18"/>
                            </w:rPr>
                            <w:t xml:space="preserve">| </w:t>
                          </w:r>
                          <w:r w:rsidR="006A5F6E">
                            <w:rPr>
                              <w:rFonts w:ascii="Arial" w:hAnsi="Arial" w:cs="Arial"/>
                              <w:b/>
                              <w:bCs/>
                              <w:color w:val="213C80"/>
                              <w:sz w:val="18"/>
                              <w:szCs w:val="18"/>
                            </w:rPr>
                            <w:t>January</w:t>
                          </w:r>
                          <w:r>
                            <w:rPr>
                              <w:rFonts w:ascii="Arial" w:hAnsi="Arial" w:cs="Arial"/>
                              <w:b/>
                              <w:bCs/>
                              <w:color w:val="213C80"/>
                              <w:sz w:val="18"/>
                              <w:szCs w:val="18"/>
                            </w:rPr>
                            <w:t xml:space="preserve"> 2017</w:t>
                          </w:r>
                        </w:p>
                        <w:p w14:paraId="4B5EDABC" w14:textId="28E30FB5" w:rsidR="0045690A" w:rsidRPr="009410CA" w:rsidRDefault="0045690A" w:rsidP="009410CA">
                          <w:pPr>
                            <w:pStyle w:val="Subhead"/>
                            <w:rPr>
                              <w:color w:val="213C80"/>
                              <w:sz w:val="18"/>
                              <w:szCs w:val="18"/>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747BFC" id="Rectangle 5" o:spid="_x0000_s1027" style="position:absolute;margin-left:-2.45pt;margin-top:-34.8pt;width:496.7pt;height:25.1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" filled="f" stroked="f" strokeweight="1pt">
              <v:textbox inset="0,0,0,0">
                <w:txbxContent>
                  <w:p w14:paraId="29DE4B7A" w14:textId="20444006" w:rsidR="00B25ECA" w:rsidRPr="00994D92" w:rsidRDefault="00B25ECA" w:rsidP="00B25ECA">
                    <w:pPr>
                      <w:rPr>
                        <w:color w:val="213C80"/>
                      </w:rPr>
                    </w:pPr>
                    <w:r>
                      <w:rPr>
                        <w:rFonts w:ascii="Arial" w:hAnsi="Arial" w:cs="Arial"/>
                        <w:b/>
                        <w:bCs/>
                        <w:color w:val="213C80"/>
                        <w:sz w:val="18"/>
                        <w:szCs w:val="18"/>
                      </w:rPr>
                      <w:t>Risk assess</w:t>
                    </w:r>
                    <w:r w:rsidR="006A5F6E">
                      <w:rPr>
                        <w:rFonts w:ascii="Arial" w:hAnsi="Arial" w:cs="Arial"/>
                        <w:b/>
                        <w:bCs/>
                        <w:color w:val="213C80"/>
                        <w:sz w:val="18"/>
                        <w:szCs w:val="18"/>
                      </w:rPr>
                      <w:t xml:space="preserve">ment guidelines for open water </w:t>
                    </w:r>
                    <w:r>
                      <w:rPr>
                        <w:rFonts w:ascii="Arial" w:hAnsi="Arial" w:cs="Arial"/>
                        <w:b/>
                        <w:bCs/>
                        <w:color w:val="213C80"/>
                        <w:sz w:val="18"/>
                        <w:szCs w:val="18"/>
                      </w:rPr>
                      <w:t xml:space="preserve">| </w:t>
                    </w:r>
                    <w:r w:rsidR="006A5F6E">
                      <w:rPr>
                        <w:rFonts w:ascii="Arial" w:hAnsi="Arial" w:cs="Arial"/>
                        <w:b/>
                        <w:bCs/>
                        <w:color w:val="213C80"/>
                        <w:sz w:val="18"/>
                        <w:szCs w:val="18"/>
                      </w:rPr>
                      <w:t>January</w:t>
                    </w:r>
                    <w:r>
                      <w:rPr>
                        <w:rFonts w:ascii="Arial" w:hAnsi="Arial" w:cs="Arial"/>
                        <w:b/>
                        <w:bCs/>
                        <w:color w:val="213C80"/>
                        <w:sz w:val="18"/>
                        <w:szCs w:val="18"/>
                      </w:rPr>
                      <w:t xml:space="preserve"> 2017</w:t>
                    </w:r>
                  </w:p>
                  <w:p w14:paraId="4B5EDABC" w14:textId="28E30FB5" w:rsidR="0045690A" w:rsidRPr="009410CA" w:rsidRDefault="0045690A" w:rsidP="009410CA">
                    <w:pPr>
                      <w:pStyle w:val="Subhead"/>
                      <w:rPr>
                        <w:color w:val="213C80"/>
                        <w:sz w:val="18"/>
                        <w:szCs w:val="18"/>
                      </w:rPr>
                    </w:pPr>
                  </w:p>
                </w:txbxContent>
              </v:textbox>
            </v:rect>
          </w:pict>
        </mc:Fallback>
      </mc:AlternateContent>
    </w:r>
    <w:r w:rsidR="0045690A">
      <w:rPr>
        <w:noProof/>
        <w:lang w:eastAsia="en-GB"/>
      </w:rPr>
      <w:drawing>
        <wp:anchor distT="0" distB="0" distL="114300" distR="114300" simplePos="0" relativeHeight="251662336" behindDoc="1" locked="0" layoutInCell="1" allowOverlap="1" wp14:anchorId="3B6A30CD" wp14:editId="612C2722">
          <wp:simplePos x="0" y="0"/>
          <wp:positionH relativeFrom="column">
            <wp:posOffset>-597807</wp:posOffset>
          </wp:positionH>
          <wp:positionV relativeFrom="paragraph">
            <wp:posOffset>-3418205</wp:posOffset>
          </wp:positionV>
          <wp:extent cx="7544605" cy="4086225"/>
          <wp:effectExtent l="0" t="0" r="0" b="3175"/>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eneric information template_v3.jpg"/>
                  <pic:cNvPicPr/>
                </pic:nvPicPr>
                <pic:blipFill rotWithShape="1">
                  <a:blip r:embed="rId1">
                    <a:extLst>
                      <a:ext uri="{28A0092B-C50C-407E-A947-70E740481C1C}">
                        <a14:useLocalDpi xmlns:a14="http://schemas.microsoft.com/office/drawing/2010/main" val="0"/>
                      </a:ext>
                    </a:extLst>
                  </a:blip>
                  <a:srcRect t="61712"/>
                  <a:stretch/>
                </pic:blipFill>
                <pic:spPr bwMode="auto">
                  <a:xfrm>
                    <a:off x="0" y="0"/>
                    <a:ext cx="7544605" cy="40862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311CAD" w14:textId="094FB078" w:rsidR="00176B23" w:rsidRPr="00775333" w:rsidRDefault="00775333" w:rsidP="00775333">
    <w:pPr>
      <w:rPr>
        <w:color w:val="213C80"/>
      </w:rPr>
    </w:pPr>
    <w:r>
      <w:rPr>
        <w:rFonts w:ascii="Arial" w:hAnsi="Arial" w:cs="Arial"/>
        <w:b/>
        <w:bCs/>
        <w:color w:val="213C80"/>
        <w:sz w:val="18"/>
        <w:szCs w:val="18"/>
      </w:rPr>
      <w:t xml:space="preserve">Risk assessment guidelines for </w:t>
    </w:r>
    <w:r w:rsidR="004A4D1B">
      <w:rPr>
        <w:rFonts w:ascii="Arial" w:hAnsi="Arial" w:cs="Arial"/>
        <w:b/>
        <w:bCs/>
        <w:color w:val="213C80"/>
        <w:sz w:val="18"/>
        <w:szCs w:val="18"/>
      </w:rPr>
      <w:t>open water | January</w:t>
    </w:r>
    <w:r>
      <w:rPr>
        <w:rFonts w:ascii="Arial" w:hAnsi="Arial" w:cs="Arial"/>
        <w:b/>
        <w:bCs/>
        <w:color w:val="213C80"/>
        <w:sz w:val="18"/>
        <w:szCs w:val="18"/>
      </w:rPr>
      <w:t xml:space="preserve"> 2017</w:t>
    </w:r>
    <w:r w:rsidR="00176B23">
      <w:tab/>
    </w:r>
    <w:r w:rsidR="00176B23">
      <w:tab/>
    </w:r>
    <w:r>
      <w:tab/>
    </w:r>
    <w:r>
      <w:tab/>
    </w:r>
    <w:r>
      <w:tab/>
    </w:r>
    <w:r>
      <w:tab/>
    </w:r>
    <w:r>
      <w:tab/>
    </w:r>
    <w:r>
      <w:tab/>
    </w:r>
    <w:r>
      <w:tab/>
    </w:r>
    <w:r>
      <w:tab/>
    </w:r>
    <w:r>
      <w:tab/>
    </w:r>
    <w:r w:rsidR="00176B23" w:rsidRPr="00775333">
      <w:rPr>
        <w:rFonts w:ascii="Arial" w:hAnsi="Arial" w:cs="Arial"/>
        <w:sz w:val="22"/>
        <w:szCs w:val="22"/>
      </w:rPr>
      <w:t>App.1-</w:t>
    </w:r>
    <w:r w:rsidR="00176B23" w:rsidRPr="00775333">
      <w:rPr>
        <w:rStyle w:val="PageNumber"/>
        <w:rFonts w:ascii="Arial" w:hAnsi="Arial" w:cs="Arial"/>
        <w:sz w:val="22"/>
        <w:szCs w:val="22"/>
      </w:rPr>
      <w:fldChar w:fldCharType="begin"/>
    </w:r>
    <w:r w:rsidR="00176B23" w:rsidRPr="00775333">
      <w:rPr>
        <w:rStyle w:val="PageNumber"/>
        <w:rFonts w:ascii="Arial" w:hAnsi="Arial" w:cs="Arial"/>
        <w:sz w:val="22"/>
        <w:szCs w:val="22"/>
      </w:rPr>
      <w:instrText xml:space="preserve"> PAGE </w:instrText>
    </w:r>
    <w:r w:rsidR="00176B23" w:rsidRPr="00775333">
      <w:rPr>
        <w:rStyle w:val="PageNumber"/>
        <w:rFonts w:ascii="Arial" w:hAnsi="Arial" w:cs="Arial"/>
        <w:sz w:val="22"/>
        <w:szCs w:val="22"/>
      </w:rPr>
      <w:fldChar w:fldCharType="separate"/>
    </w:r>
    <w:r w:rsidR="005052B1">
      <w:rPr>
        <w:rStyle w:val="PageNumber"/>
        <w:rFonts w:ascii="Arial" w:hAnsi="Arial" w:cs="Arial"/>
        <w:noProof/>
        <w:sz w:val="22"/>
        <w:szCs w:val="22"/>
      </w:rPr>
      <w:t>5</w:t>
    </w:r>
    <w:r w:rsidR="00176B23" w:rsidRPr="00775333">
      <w:rPr>
        <w:rStyle w:val="PageNumber"/>
        <w:rFonts w:ascii="Arial" w:hAnsi="Arial" w:cs="Arial"/>
        <w:sz w:val="22"/>
        <w:szCs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FDFD12" w14:textId="133EBD16" w:rsidR="00F90CF0" w:rsidRPr="00775333" w:rsidRDefault="00775333" w:rsidP="00775333">
    <w:pPr>
      <w:rPr>
        <w:color w:val="213C80"/>
      </w:rPr>
    </w:pPr>
    <w:r>
      <w:rPr>
        <w:rFonts w:ascii="Arial" w:hAnsi="Arial" w:cs="Arial"/>
        <w:b/>
        <w:bCs/>
        <w:color w:val="213C80"/>
        <w:sz w:val="18"/>
        <w:szCs w:val="18"/>
      </w:rPr>
      <w:t xml:space="preserve">Risk assessment guidelines for </w:t>
    </w:r>
    <w:r w:rsidR="00C62FF5">
      <w:rPr>
        <w:rFonts w:ascii="Arial" w:hAnsi="Arial" w:cs="Arial"/>
        <w:b/>
        <w:bCs/>
        <w:color w:val="213C80"/>
        <w:sz w:val="18"/>
        <w:szCs w:val="18"/>
      </w:rPr>
      <w:t xml:space="preserve">open water | January </w:t>
    </w:r>
    <w:r>
      <w:rPr>
        <w:rFonts w:ascii="Arial" w:hAnsi="Arial" w:cs="Arial"/>
        <w:b/>
        <w:bCs/>
        <w:color w:val="213C80"/>
        <w:sz w:val="18"/>
        <w:szCs w:val="18"/>
      </w:rPr>
      <w:t>2017</w:t>
    </w:r>
    <w:r w:rsidR="00D867CC">
      <w:tab/>
    </w:r>
    <w:r w:rsidR="00D867CC">
      <w:tab/>
    </w:r>
    <w:r>
      <w:tab/>
    </w:r>
    <w:r>
      <w:tab/>
    </w:r>
    <w:r>
      <w:tab/>
    </w:r>
    <w:r>
      <w:tab/>
    </w:r>
    <w:r>
      <w:tab/>
    </w:r>
    <w:r>
      <w:tab/>
    </w:r>
    <w:r>
      <w:tab/>
    </w:r>
    <w:r>
      <w:tab/>
    </w:r>
    <w:r>
      <w:tab/>
    </w:r>
    <w:r w:rsidR="00D867CC" w:rsidRPr="00775333">
      <w:rPr>
        <w:rFonts w:ascii="Arial" w:hAnsi="Arial" w:cs="Arial"/>
        <w:sz w:val="22"/>
        <w:szCs w:val="22"/>
      </w:rPr>
      <w:t>App.2-</w:t>
    </w:r>
    <w:r w:rsidR="004A4D1B">
      <w:rPr>
        <w:rStyle w:val="PageNumber"/>
        <w:rFonts w:ascii="Arial" w:hAnsi="Arial" w:cs="Arial"/>
        <w:sz w:val="22"/>
        <w:szCs w:val="22"/>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F83A0F" w14:textId="77777777" w:rsidR="00AD1217" w:rsidRPr="00DB3BAB" w:rsidRDefault="00AD1217" w:rsidP="00DB3BAB">
      <w:pPr>
        <w:pStyle w:val="Footer"/>
      </w:pPr>
    </w:p>
  </w:footnote>
  <w:footnote w:type="continuationSeparator" w:id="0">
    <w:p w14:paraId="6FA3855F" w14:textId="77777777" w:rsidR="00AD1217" w:rsidRDefault="00AD1217" w:rsidP="002E24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51132A" w14:textId="77777777" w:rsidR="005303A4" w:rsidRDefault="005303A4" w:rsidP="0050517C">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78030A" w14:textId="77777777" w:rsidR="005303A4" w:rsidRDefault="005303A4" w:rsidP="005303A4">
    <w:pPr>
      <w:pStyle w:val="Header"/>
      <w:ind w:right="360"/>
    </w:pPr>
  </w:p>
  <w:p w14:paraId="539D2EA5" w14:textId="77777777" w:rsidR="00AF5684" w:rsidRDefault="00AF568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3D09CC" w14:textId="77777777" w:rsidR="005303A4" w:rsidRDefault="005303A4" w:rsidP="0034169B">
    <w:pPr>
      <w:pStyle w:val="Header"/>
      <w:framePr w:w="591" w:wrap="none" w:vAnchor="text" w:hAnchor="page" w:x="10822" w:y="-176"/>
      <w:jc w:val="right"/>
      <w:rPr>
        <w:rStyle w:val="PageNumber"/>
      </w:rPr>
    </w:pPr>
    <w:r>
      <w:rPr>
        <w:rStyle w:val="PageNumber"/>
      </w:rPr>
      <w:fldChar w:fldCharType="begin"/>
    </w:r>
    <w:r>
      <w:rPr>
        <w:rStyle w:val="PageNumber"/>
      </w:rPr>
      <w:instrText xml:space="preserve">PAGE  </w:instrText>
    </w:r>
    <w:r>
      <w:rPr>
        <w:rStyle w:val="PageNumber"/>
      </w:rPr>
      <w:fldChar w:fldCharType="separate"/>
    </w:r>
    <w:r w:rsidR="005052B1">
      <w:rPr>
        <w:rStyle w:val="PageNumber"/>
        <w:noProof/>
      </w:rPr>
      <w:t>2</w:t>
    </w:r>
    <w:r>
      <w:rPr>
        <w:rStyle w:val="PageNumber"/>
      </w:rPr>
      <w:fldChar w:fldCharType="end"/>
    </w:r>
  </w:p>
  <w:p w14:paraId="3F07F79A" w14:textId="77777777" w:rsidR="005303A4" w:rsidRDefault="005303A4" w:rsidP="005303A4">
    <w:pPr>
      <w:pStyle w:val="Header"/>
      <w:ind w:right="360"/>
    </w:pPr>
  </w:p>
  <w:p w14:paraId="5D4C18A8" w14:textId="77777777" w:rsidR="00AF5684" w:rsidRDefault="00AF5684"/>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AD2A27" w14:textId="77777777" w:rsidR="00C62FF5" w:rsidRDefault="00C62FF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3F5A4D" w14:textId="77777777" w:rsidR="00176B23" w:rsidRPr="00775333" w:rsidRDefault="00176B23">
    <w:pPr>
      <w:pStyle w:val="Header"/>
      <w:jc w:val="right"/>
      <w:rPr>
        <w:rFonts w:ascii="Arial" w:hAnsi="Arial" w:cs="Arial"/>
        <w:sz w:val="22"/>
        <w:szCs w:val="22"/>
      </w:rPr>
    </w:pPr>
    <w:r w:rsidRPr="00775333">
      <w:rPr>
        <w:rFonts w:ascii="Arial" w:hAnsi="Arial" w:cs="Arial"/>
        <w:sz w:val="22"/>
        <w:szCs w:val="22"/>
      </w:rPr>
      <w:t>Risk Assessment, Appendix 1</w:t>
    </w:r>
  </w:p>
  <w:p w14:paraId="7178003B" w14:textId="77777777" w:rsidR="00176B23" w:rsidRDefault="00176B23">
    <w:pPr>
      <w:pStyle w:val="Header"/>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32833D" w14:textId="77777777" w:rsidR="00F90CF0" w:rsidRPr="00775333" w:rsidRDefault="00D867CC">
    <w:pPr>
      <w:pStyle w:val="Header"/>
      <w:jc w:val="right"/>
      <w:rPr>
        <w:rFonts w:ascii="Arial" w:hAnsi="Arial" w:cs="Arial"/>
        <w:sz w:val="22"/>
        <w:szCs w:val="22"/>
      </w:rPr>
    </w:pPr>
    <w:r w:rsidRPr="00775333">
      <w:rPr>
        <w:rFonts w:ascii="Arial" w:hAnsi="Arial" w:cs="Arial"/>
        <w:sz w:val="22"/>
        <w:szCs w:val="22"/>
      </w:rPr>
      <w:t>Risk Assessment, Appendix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D7156"/>
    <w:multiLevelType w:val="hybridMultilevel"/>
    <w:tmpl w:val="638417C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E83234B"/>
    <w:multiLevelType w:val="hybridMultilevel"/>
    <w:tmpl w:val="7F903C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AD44FE7"/>
    <w:multiLevelType w:val="hybridMultilevel"/>
    <w:tmpl w:val="5008DB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CD80F8A"/>
    <w:multiLevelType w:val="hybridMultilevel"/>
    <w:tmpl w:val="92F2B2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D514317"/>
    <w:multiLevelType w:val="hybridMultilevel"/>
    <w:tmpl w:val="B9686A60"/>
    <w:lvl w:ilvl="0" w:tplc="5C709CB0">
      <w:start w:val="1"/>
      <w:numFmt w:val="bullet"/>
      <w:pStyle w:val="Bulletpoints"/>
      <w:lvlText w:val=""/>
      <w:lvlJc w:val="left"/>
      <w:pPr>
        <w:ind w:left="720" w:hanging="360"/>
      </w:pPr>
      <w:rPr>
        <w:rFonts w:ascii="Symbol" w:hAnsi="Symbol" w:hint="default"/>
        <w:color w:val="22398B" w:themeColor="text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52623E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76670DB2"/>
    <w:multiLevelType w:val="hybridMultilevel"/>
    <w:tmpl w:val="A1ACF310"/>
    <w:lvl w:ilvl="0" w:tplc="4CD6122C">
      <w:start w:val="1"/>
      <w:numFmt w:val="decimal"/>
      <w:pStyle w:val="Numberedbullets"/>
      <w:lvlText w:val="%1."/>
      <w:lvlJc w:val="left"/>
      <w:pPr>
        <w:ind w:left="720" w:hanging="360"/>
      </w:pPr>
      <w:rPr>
        <w:rFonts w:ascii="Arial" w:hAnsi="Arial" w:hint="default"/>
        <w:b/>
        <w:i w:val="0"/>
        <w:color w:val="E30613" w:themeColor="accen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6D46FB1"/>
    <w:multiLevelType w:val="hybridMultilevel"/>
    <w:tmpl w:val="4A3AEF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2"/>
  </w:num>
  <w:num w:numId="4">
    <w:abstractNumId w:val="3"/>
  </w:num>
  <w:num w:numId="5">
    <w:abstractNumId w:val="1"/>
  </w:num>
  <w:num w:numId="6">
    <w:abstractNumId w:val="0"/>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hideSpellingErrors/>
  <w:hideGrammaticalErrors/>
  <w:proofState w:spelling="clean" w:grammar="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1DB"/>
    <w:rsid w:val="00044F13"/>
    <w:rsid w:val="00066415"/>
    <w:rsid w:val="000B093C"/>
    <w:rsid w:val="000B09B1"/>
    <w:rsid w:val="000B2CDE"/>
    <w:rsid w:val="00157BB7"/>
    <w:rsid w:val="0017587F"/>
    <w:rsid w:val="00176B23"/>
    <w:rsid w:val="001A0985"/>
    <w:rsid w:val="001B4726"/>
    <w:rsid w:val="002159B9"/>
    <w:rsid w:val="002179C3"/>
    <w:rsid w:val="00251418"/>
    <w:rsid w:val="002804E6"/>
    <w:rsid w:val="002A3440"/>
    <w:rsid w:val="002B4088"/>
    <w:rsid w:val="002B5E85"/>
    <w:rsid w:val="002C1002"/>
    <w:rsid w:val="002D1227"/>
    <w:rsid w:val="002E244F"/>
    <w:rsid w:val="002F0260"/>
    <w:rsid w:val="00305133"/>
    <w:rsid w:val="0034169B"/>
    <w:rsid w:val="00352493"/>
    <w:rsid w:val="00386F67"/>
    <w:rsid w:val="003D5F37"/>
    <w:rsid w:val="00420E26"/>
    <w:rsid w:val="0045690A"/>
    <w:rsid w:val="00477839"/>
    <w:rsid w:val="004A0AF6"/>
    <w:rsid w:val="004A4D1B"/>
    <w:rsid w:val="004C2F53"/>
    <w:rsid w:val="005023EA"/>
    <w:rsid w:val="005052B1"/>
    <w:rsid w:val="005303A4"/>
    <w:rsid w:val="005606C1"/>
    <w:rsid w:val="00572837"/>
    <w:rsid w:val="00616D42"/>
    <w:rsid w:val="00623F58"/>
    <w:rsid w:val="00656BDF"/>
    <w:rsid w:val="00687E1F"/>
    <w:rsid w:val="00691AC3"/>
    <w:rsid w:val="006A5F6E"/>
    <w:rsid w:val="006C671E"/>
    <w:rsid w:val="006C72DC"/>
    <w:rsid w:val="00731B31"/>
    <w:rsid w:val="00743508"/>
    <w:rsid w:val="00766047"/>
    <w:rsid w:val="00775333"/>
    <w:rsid w:val="007B20E8"/>
    <w:rsid w:val="007E4977"/>
    <w:rsid w:val="00855A3D"/>
    <w:rsid w:val="008702CA"/>
    <w:rsid w:val="008A2B7F"/>
    <w:rsid w:val="008E3B0D"/>
    <w:rsid w:val="008F76F1"/>
    <w:rsid w:val="009277EF"/>
    <w:rsid w:val="009410CA"/>
    <w:rsid w:val="00952F10"/>
    <w:rsid w:val="00972511"/>
    <w:rsid w:val="0099073A"/>
    <w:rsid w:val="009925EF"/>
    <w:rsid w:val="00994D92"/>
    <w:rsid w:val="009C769E"/>
    <w:rsid w:val="009F22F1"/>
    <w:rsid w:val="00A26B5F"/>
    <w:rsid w:val="00A47FD0"/>
    <w:rsid w:val="00A767F8"/>
    <w:rsid w:val="00AC0D4B"/>
    <w:rsid w:val="00AD1217"/>
    <w:rsid w:val="00AE0D86"/>
    <w:rsid w:val="00AF5684"/>
    <w:rsid w:val="00AF5917"/>
    <w:rsid w:val="00B25ECA"/>
    <w:rsid w:val="00B27D04"/>
    <w:rsid w:val="00B52562"/>
    <w:rsid w:val="00B82CE6"/>
    <w:rsid w:val="00BA3FC0"/>
    <w:rsid w:val="00BB31B3"/>
    <w:rsid w:val="00BB7B0C"/>
    <w:rsid w:val="00BC30BA"/>
    <w:rsid w:val="00BC3857"/>
    <w:rsid w:val="00C04240"/>
    <w:rsid w:val="00C20DB6"/>
    <w:rsid w:val="00C231FF"/>
    <w:rsid w:val="00C62FF5"/>
    <w:rsid w:val="00C652D9"/>
    <w:rsid w:val="00CD09B0"/>
    <w:rsid w:val="00D13B41"/>
    <w:rsid w:val="00D6102E"/>
    <w:rsid w:val="00D61BCB"/>
    <w:rsid w:val="00D81456"/>
    <w:rsid w:val="00D867CC"/>
    <w:rsid w:val="00DA40AF"/>
    <w:rsid w:val="00DA4747"/>
    <w:rsid w:val="00DA5D1F"/>
    <w:rsid w:val="00DB3BAB"/>
    <w:rsid w:val="00DD3077"/>
    <w:rsid w:val="00E06E89"/>
    <w:rsid w:val="00E243BF"/>
    <w:rsid w:val="00E3457F"/>
    <w:rsid w:val="00E461DB"/>
    <w:rsid w:val="00E500A6"/>
    <w:rsid w:val="00EC644E"/>
    <w:rsid w:val="00ED4A0E"/>
    <w:rsid w:val="00EE5F8D"/>
    <w:rsid w:val="00F23763"/>
    <w:rsid w:val="00F24B02"/>
    <w:rsid w:val="00F30FA1"/>
    <w:rsid w:val="00F331C6"/>
    <w:rsid w:val="00F434F8"/>
    <w:rsid w:val="00F70C30"/>
    <w:rsid w:val="00F81658"/>
    <w:rsid w:val="00FC2B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73EE64"/>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qFormat/>
    <w:rsid w:val="00176B23"/>
    <w:pPr>
      <w:keepNext/>
      <w:spacing w:before="120"/>
      <w:outlineLvl w:val="0"/>
    </w:pPr>
    <w:rPr>
      <w:rFonts w:ascii="Arial" w:eastAsia="Times New Roman" w:hAnsi="Arial" w:cs="Times New Roman"/>
      <w:b/>
      <w:bCs/>
      <w:sz w:val="36"/>
    </w:rPr>
  </w:style>
  <w:style w:type="paragraph" w:styleId="Heading2">
    <w:name w:val="heading 2"/>
    <w:basedOn w:val="Normal"/>
    <w:next w:val="Normal"/>
    <w:link w:val="Heading2Char"/>
    <w:uiPriority w:val="9"/>
    <w:unhideWhenUsed/>
    <w:qFormat/>
    <w:rsid w:val="00F331C6"/>
    <w:pPr>
      <w:keepNext/>
      <w:keepLines/>
      <w:spacing w:before="40"/>
      <w:outlineLvl w:val="1"/>
    </w:pPr>
    <w:rPr>
      <w:rFonts w:asciiTheme="majorHAnsi" w:eastAsiaTheme="majorEastAsia" w:hAnsiTheme="majorHAnsi" w:cstheme="majorBidi"/>
      <w:color w:val="A9040E" w:themeColor="accent1" w:themeShade="BF"/>
      <w:sz w:val="26"/>
      <w:szCs w:val="26"/>
    </w:rPr>
  </w:style>
  <w:style w:type="paragraph" w:styleId="Heading3">
    <w:name w:val="heading 3"/>
    <w:basedOn w:val="Normal"/>
    <w:next w:val="Normal"/>
    <w:link w:val="Heading3Char"/>
    <w:qFormat/>
    <w:rsid w:val="00176B23"/>
    <w:pPr>
      <w:keepNext/>
      <w:tabs>
        <w:tab w:val="left" w:pos="1985"/>
        <w:tab w:val="left" w:pos="6521"/>
        <w:tab w:val="left" w:pos="11340"/>
        <w:tab w:val="left" w:pos="11907"/>
      </w:tabs>
      <w:spacing w:before="120"/>
      <w:outlineLvl w:val="2"/>
    </w:pPr>
    <w:rPr>
      <w:rFonts w:ascii="Arial" w:eastAsia="Times New Roman" w:hAnsi="Arial" w:cs="Times New Roman"/>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2E244F"/>
    <w:pPr>
      <w:tabs>
        <w:tab w:val="center" w:pos="4513"/>
        <w:tab w:val="right" w:pos="9026"/>
      </w:tabs>
    </w:pPr>
  </w:style>
  <w:style w:type="character" w:customStyle="1" w:styleId="HeaderChar">
    <w:name w:val="Header Char"/>
    <w:basedOn w:val="DefaultParagraphFont"/>
    <w:link w:val="Header"/>
    <w:uiPriority w:val="99"/>
    <w:rsid w:val="002E244F"/>
  </w:style>
  <w:style w:type="paragraph" w:styleId="Footer">
    <w:name w:val="footer"/>
    <w:basedOn w:val="Normal"/>
    <w:link w:val="FooterChar"/>
    <w:unhideWhenUsed/>
    <w:rsid w:val="002E244F"/>
    <w:pPr>
      <w:tabs>
        <w:tab w:val="center" w:pos="4513"/>
        <w:tab w:val="right" w:pos="9026"/>
      </w:tabs>
    </w:pPr>
  </w:style>
  <w:style w:type="character" w:customStyle="1" w:styleId="FooterChar">
    <w:name w:val="Footer Char"/>
    <w:basedOn w:val="DefaultParagraphFont"/>
    <w:link w:val="Footer"/>
    <w:uiPriority w:val="99"/>
    <w:rsid w:val="002E244F"/>
  </w:style>
  <w:style w:type="paragraph" w:customStyle="1" w:styleId="p1">
    <w:name w:val="p1"/>
    <w:basedOn w:val="Normal"/>
    <w:rsid w:val="00BC3857"/>
    <w:rPr>
      <w:rFonts w:ascii="Arial" w:hAnsi="Arial" w:cs="Arial"/>
      <w:sz w:val="15"/>
      <w:szCs w:val="15"/>
      <w:lang w:eastAsia="en-GB"/>
    </w:rPr>
  </w:style>
  <w:style w:type="paragraph" w:customStyle="1" w:styleId="p2">
    <w:name w:val="p2"/>
    <w:basedOn w:val="Normal"/>
    <w:rsid w:val="00BC3857"/>
    <w:rPr>
      <w:rFonts w:ascii="Arial" w:hAnsi="Arial" w:cs="Arial"/>
      <w:sz w:val="15"/>
      <w:szCs w:val="15"/>
      <w:lang w:eastAsia="en-GB"/>
    </w:rPr>
  </w:style>
  <w:style w:type="paragraph" w:customStyle="1" w:styleId="p3">
    <w:name w:val="p3"/>
    <w:basedOn w:val="Normal"/>
    <w:rsid w:val="00BC3857"/>
    <w:rPr>
      <w:rFonts w:ascii="Arial" w:hAnsi="Arial" w:cs="Arial"/>
      <w:sz w:val="20"/>
      <w:szCs w:val="20"/>
      <w:lang w:eastAsia="en-GB"/>
    </w:rPr>
  </w:style>
  <w:style w:type="character" w:customStyle="1" w:styleId="apple-converted-space">
    <w:name w:val="apple-converted-space"/>
    <w:basedOn w:val="DefaultParagraphFont"/>
    <w:rsid w:val="00BC3857"/>
  </w:style>
  <w:style w:type="paragraph" w:customStyle="1" w:styleId="p4">
    <w:name w:val="p4"/>
    <w:basedOn w:val="Normal"/>
    <w:rsid w:val="00994D92"/>
    <w:pPr>
      <w:spacing w:before="213"/>
      <w:ind w:left="255" w:hanging="255"/>
    </w:pPr>
    <w:rPr>
      <w:rFonts w:ascii="Arial" w:hAnsi="Arial" w:cs="Arial"/>
      <w:color w:val="003233"/>
      <w:sz w:val="17"/>
      <w:szCs w:val="17"/>
      <w:lang w:eastAsia="en-GB"/>
    </w:rPr>
  </w:style>
  <w:style w:type="paragraph" w:customStyle="1" w:styleId="Mainheadline">
    <w:name w:val="Main headline"/>
    <w:basedOn w:val="Normal"/>
    <w:qFormat/>
    <w:rsid w:val="00731B31"/>
    <w:pPr>
      <w:spacing w:before="213"/>
    </w:pPr>
    <w:rPr>
      <w:rFonts w:ascii="Arial" w:hAnsi="Arial" w:cs="Arial"/>
      <w:b/>
      <w:bCs/>
      <w:color w:val="213C80"/>
      <w:sz w:val="28"/>
      <w:szCs w:val="28"/>
      <w:lang w:eastAsia="en-GB"/>
    </w:rPr>
  </w:style>
  <w:style w:type="paragraph" w:customStyle="1" w:styleId="Subhead">
    <w:name w:val="Subhead"/>
    <w:basedOn w:val="Normal"/>
    <w:qFormat/>
    <w:rsid w:val="00386F67"/>
    <w:pPr>
      <w:spacing w:before="213"/>
    </w:pPr>
    <w:rPr>
      <w:rFonts w:ascii="Arial" w:hAnsi="Arial" w:cs="Arial"/>
      <w:b/>
      <w:bCs/>
      <w:color w:val="D9222A"/>
      <w:lang w:val="en" w:eastAsia="en-GB"/>
    </w:rPr>
  </w:style>
  <w:style w:type="paragraph" w:customStyle="1" w:styleId="Bodycopy">
    <w:name w:val="Body copy"/>
    <w:basedOn w:val="Normal"/>
    <w:qFormat/>
    <w:rsid w:val="00731B31"/>
    <w:pPr>
      <w:spacing w:line="276" w:lineRule="auto"/>
    </w:pPr>
    <w:rPr>
      <w:rFonts w:ascii="Arial" w:hAnsi="Arial" w:cs="Arial"/>
      <w:color w:val="003233"/>
      <w:sz w:val="22"/>
      <w:szCs w:val="22"/>
      <w:lang w:eastAsia="en-GB"/>
    </w:rPr>
  </w:style>
  <w:style w:type="character" w:styleId="PageNumber">
    <w:name w:val="page number"/>
    <w:basedOn w:val="DefaultParagraphFont"/>
    <w:semiHidden/>
    <w:unhideWhenUsed/>
    <w:rsid w:val="005303A4"/>
  </w:style>
  <w:style w:type="paragraph" w:customStyle="1" w:styleId="Bulletpoints">
    <w:name w:val="Bullet points"/>
    <w:basedOn w:val="Bodycopy"/>
    <w:qFormat/>
    <w:rsid w:val="00251418"/>
    <w:pPr>
      <w:numPr>
        <w:numId w:val="1"/>
      </w:numPr>
    </w:pPr>
  </w:style>
  <w:style w:type="paragraph" w:customStyle="1" w:styleId="Numberedbullets">
    <w:name w:val="Numbered bullets"/>
    <w:basedOn w:val="Bodycopy"/>
    <w:qFormat/>
    <w:rsid w:val="00251418"/>
    <w:pPr>
      <w:numPr>
        <w:numId w:val="2"/>
      </w:numPr>
    </w:pPr>
  </w:style>
  <w:style w:type="character" w:styleId="Hyperlink">
    <w:name w:val="Hyperlink"/>
    <w:basedOn w:val="DefaultParagraphFont"/>
    <w:uiPriority w:val="99"/>
    <w:unhideWhenUsed/>
    <w:rsid w:val="0099073A"/>
    <w:rPr>
      <w:color w:val="D20729" w:themeColor="hyperlink"/>
      <w:u w:val="single"/>
    </w:rPr>
  </w:style>
  <w:style w:type="paragraph" w:customStyle="1" w:styleId="NoParagraphStyle">
    <w:name w:val="[No Paragraph Style]"/>
    <w:rsid w:val="00E06E89"/>
    <w:pPr>
      <w:autoSpaceDE w:val="0"/>
      <w:autoSpaceDN w:val="0"/>
      <w:adjustRightInd w:val="0"/>
      <w:spacing w:line="288" w:lineRule="auto"/>
      <w:textAlignment w:val="center"/>
    </w:pPr>
    <w:rPr>
      <w:rFonts w:ascii="Franklin Gothic Book" w:hAnsi="Franklin Gothic Book"/>
      <w:color w:val="000000"/>
    </w:rPr>
  </w:style>
  <w:style w:type="paragraph" w:styleId="BalloonText">
    <w:name w:val="Balloon Text"/>
    <w:basedOn w:val="Normal"/>
    <w:link w:val="BalloonTextChar"/>
    <w:uiPriority w:val="99"/>
    <w:semiHidden/>
    <w:unhideWhenUsed/>
    <w:rsid w:val="00E06E89"/>
    <w:rPr>
      <w:rFonts w:ascii="Tahoma" w:hAnsi="Tahoma" w:cs="Tahoma"/>
      <w:sz w:val="16"/>
      <w:szCs w:val="16"/>
    </w:rPr>
  </w:style>
  <w:style w:type="character" w:customStyle="1" w:styleId="BalloonTextChar">
    <w:name w:val="Balloon Text Char"/>
    <w:basedOn w:val="DefaultParagraphFont"/>
    <w:link w:val="BalloonText"/>
    <w:uiPriority w:val="99"/>
    <w:semiHidden/>
    <w:rsid w:val="00E06E89"/>
    <w:rPr>
      <w:rFonts w:ascii="Tahoma" w:hAnsi="Tahoma" w:cs="Tahoma"/>
      <w:sz w:val="16"/>
      <w:szCs w:val="16"/>
    </w:rPr>
  </w:style>
  <w:style w:type="character" w:styleId="FollowedHyperlink">
    <w:name w:val="FollowedHyperlink"/>
    <w:basedOn w:val="DefaultParagraphFont"/>
    <w:uiPriority w:val="99"/>
    <w:semiHidden/>
    <w:unhideWhenUsed/>
    <w:rsid w:val="00DD3077"/>
    <w:rPr>
      <w:color w:val="009CDF" w:themeColor="followedHyperlink"/>
      <w:u w:val="single"/>
    </w:rPr>
  </w:style>
  <w:style w:type="paragraph" w:styleId="ListParagraph">
    <w:name w:val="List Paragraph"/>
    <w:basedOn w:val="Normal"/>
    <w:uiPriority w:val="34"/>
    <w:qFormat/>
    <w:rsid w:val="00F23763"/>
    <w:pPr>
      <w:ind w:left="720"/>
      <w:contextualSpacing/>
    </w:pPr>
  </w:style>
  <w:style w:type="paragraph" w:styleId="BodyText3">
    <w:name w:val="Body Text 3"/>
    <w:basedOn w:val="Normal"/>
    <w:link w:val="BodyText3Char"/>
    <w:semiHidden/>
    <w:rsid w:val="000B09B1"/>
    <w:pPr>
      <w:spacing w:before="120"/>
      <w:jc w:val="center"/>
    </w:pPr>
    <w:rPr>
      <w:rFonts w:ascii="Arial" w:eastAsia="Times New Roman" w:hAnsi="Arial" w:cs="Times New Roman"/>
      <w:sz w:val="22"/>
    </w:rPr>
  </w:style>
  <w:style w:type="character" w:customStyle="1" w:styleId="BodyText3Char">
    <w:name w:val="Body Text 3 Char"/>
    <w:basedOn w:val="DefaultParagraphFont"/>
    <w:link w:val="BodyText3"/>
    <w:semiHidden/>
    <w:rsid w:val="000B09B1"/>
    <w:rPr>
      <w:rFonts w:ascii="Arial" w:eastAsia="Times New Roman" w:hAnsi="Arial" w:cs="Times New Roman"/>
      <w:sz w:val="22"/>
    </w:rPr>
  </w:style>
  <w:style w:type="character" w:customStyle="1" w:styleId="Heading1Char">
    <w:name w:val="Heading 1 Char"/>
    <w:basedOn w:val="DefaultParagraphFont"/>
    <w:link w:val="Heading1"/>
    <w:rsid w:val="00176B23"/>
    <w:rPr>
      <w:rFonts w:ascii="Arial" w:eastAsia="Times New Roman" w:hAnsi="Arial" w:cs="Times New Roman"/>
      <w:b/>
      <w:bCs/>
      <w:sz w:val="36"/>
    </w:rPr>
  </w:style>
  <w:style w:type="character" w:customStyle="1" w:styleId="Heading3Char">
    <w:name w:val="Heading 3 Char"/>
    <w:basedOn w:val="DefaultParagraphFont"/>
    <w:link w:val="Heading3"/>
    <w:rsid w:val="00176B23"/>
    <w:rPr>
      <w:rFonts w:ascii="Arial" w:eastAsia="Times New Roman" w:hAnsi="Arial" w:cs="Times New Roman"/>
      <w:b/>
      <w:bCs/>
      <w:sz w:val="22"/>
    </w:rPr>
  </w:style>
  <w:style w:type="paragraph" w:styleId="FootnoteText">
    <w:name w:val="footnote text"/>
    <w:basedOn w:val="Normal"/>
    <w:link w:val="FootnoteTextChar"/>
    <w:semiHidden/>
    <w:rsid w:val="00176B23"/>
    <w:pPr>
      <w:spacing w:before="120"/>
    </w:pPr>
    <w:rPr>
      <w:rFonts w:ascii="Arial" w:eastAsia="Times New Roman" w:hAnsi="Arial" w:cs="Times New Roman"/>
      <w:sz w:val="20"/>
    </w:rPr>
  </w:style>
  <w:style w:type="character" w:customStyle="1" w:styleId="FootnoteTextChar">
    <w:name w:val="Footnote Text Char"/>
    <w:basedOn w:val="DefaultParagraphFont"/>
    <w:link w:val="FootnoteText"/>
    <w:semiHidden/>
    <w:rsid w:val="00176B23"/>
    <w:rPr>
      <w:rFonts w:ascii="Arial" w:eastAsia="Times New Roman" w:hAnsi="Arial" w:cs="Times New Roman"/>
      <w:sz w:val="20"/>
    </w:rPr>
  </w:style>
  <w:style w:type="character" w:styleId="FootnoteReference">
    <w:name w:val="footnote reference"/>
    <w:semiHidden/>
    <w:rsid w:val="00176B23"/>
    <w:rPr>
      <w:vertAlign w:val="superscript"/>
    </w:rPr>
  </w:style>
  <w:style w:type="paragraph" w:styleId="TOC1">
    <w:name w:val="toc 1"/>
    <w:basedOn w:val="Normal"/>
    <w:next w:val="Normal"/>
    <w:autoRedefine/>
    <w:uiPriority w:val="39"/>
    <w:rsid w:val="006A5F6E"/>
    <w:pPr>
      <w:tabs>
        <w:tab w:val="right" w:leader="dot" w:pos="9214"/>
      </w:tabs>
      <w:spacing w:before="120" w:line="360" w:lineRule="auto"/>
    </w:pPr>
    <w:rPr>
      <w:rFonts w:ascii="Franklin Gothic Book" w:eastAsia="Times New Roman" w:hAnsi="Franklin Gothic Book" w:cs="Times New Roman"/>
      <w:noProof/>
      <w:sz w:val="22"/>
      <w:szCs w:val="22"/>
    </w:rPr>
  </w:style>
  <w:style w:type="paragraph" w:styleId="TOC2">
    <w:name w:val="toc 2"/>
    <w:basedOn w:val="Normal"/>
    <w:next w:val="Normal"/>
    <w:autoRedefine/>
    <w:uiPriority w:val="39"/>
    <w:rsid w:val="006A5F6E"/>
    <w:pPr>
      <w:tabs>
        <w:tab w:val="right" w:leader="dot" w:pos="9214"/>
      </w:tabs>
      <w:spacing w:before="120" w:line="360" w:lineRule="auto"/>
      <w:ind w:left="220"/>
    </w:pPr>
    <w:rPr>
      <w:rFonts w:ascii="Arial" w:eastAsia="Times New Roman" w:hAnsi="Arial" w:cs="Times New Roman"/>
      <w:noProof/>
      <w:sz w:val="22"/>
    </w:rPr>
  </w:style>
  <w:style w:type="paragraph" w:styleId="BodyText2">
    <w:name w:val="Body Text 2"/>
    <w:basedOn w:val="Normal"/>
    <w:link w:val="BodyText2Char"/>
    <w:uiPriority w:val="99"/>
    <w:unhideWhenUsed/>
    <w:rsid w:val="006A5F6E"/>
    <w:pPr>
      <w:spacing w:after="120" w:line="480" w:lineRule="auto"/>
    </w:pPr>
  </w:style>
  <w:style w:type="character" w:customStyle="1" w:styleId="BodyText2Char">
    <w:name w:val="Body Text 2 Char"/>
    <w:basedOn w:val="DefaultParagraphFont"/>
    <w:link w:val="BodyText2"/>
    <w:uiPriority w:val="99"/>
    <w:rsid w:val="006A5F6E"/>
  </w:style>
  <w:style w:type="character" w:customStyle="1" w:styleId="Heading2Char">
    <w:name w:val="Heading 2 Char"/>
    <w:basedOn w:val="DefaultParagraphFont"/>
    <w:link w:val="Heading2"/>
    <w:uiPriority w:val="9"/>
    <w:rsid w:val="00F331C6"/>
    <w:rPr>
      <w:rFonts w:asciiTheme="majorHAnsi" w:eastAsiaTheme="majorEastAsia" w:hAnsiTheme="majorHAnsi" w:cstheme="majorBidi"/>
      <w:color w:val="A9040E" w:themeColor="accent1" w:themeShade="BF"/>
      <w:sz w:val="26"/>
      <w:szCs w:val="26"/>
    </w:rPr>
  </w:style>
  <w:style w:type="paragraph" w:styleId="TOC3">
    <w:name w:val="toc 3"/>
    <w:basedOn w:val="Normal"/>
    <w:next w:val="Normal"/>
    <w:autoRedefine/>
    <w:uiPriority w:val="39"/>
    <w:unhideWhenUsed/>
    <w:rsid w:val="004A4D1B"/>
    <w:pPr>
      <w:spacing w:after="100"/>
      <w:ind w:left="480"/>
    </w:pPr>
  </w:style>
  <w:style w:type="paragraph" w:styleId="TOC4">
    <w:name w:val="toc 4"/>
    <w:basedOn w:val="Normal"/>
    <w:next w:val="Normal"/>
    <w:autoRedefine/>
    <w:uiPriority w:val="39"/>
    <w:unhideWhenUsed/>
    <w:rsid w:val="009C769E"/>
    <w:pPr>
      <w:ind w:left="720"/>
    </w:pPr>
  </w:style>
  <w:style w:type="paragraph" w:styleId="TOC5">
    <w:name w:val="toc 5"/>
    <w:basedOn w:val="Normal"/>
    <w:next w:val="Normal"/>
    <w:autoRedefine/>
    <w:uiPriority w:val="39"/>
    <w:unhideWhenUsed/>
    <w:rsid w:val="009C769E"/>
    <w:pPr>
      <w:ind w:left="960"/>
    </w:pPr>
  </w:style>
  <w:style w:type="paragraph" w:styleId="TOC6">
    <w:name w:val="toc 6"/>
    <w:basedOn w:val="Normal"/>
    <w:next w:val="Normal"/>
    <w:autoRedefine/>
    <w:uiPriority w:val="39"/>
    <w:unhideWhenUsed/>
    <w:rsid w:val="009C769E"/>
    <w:pPr>
      <w:ind w:left="1200"/>
    </w:pPr>
  </w:style>
  <w:style w:type="paragraph" w:styleId="TOC7">
    <w:name w:val="toc 7"/>
    <w:basedOn w:val="Normal"/>
    <w:next w:val="Normal"/>
    <w:autoRedefine/>
    <w:uiPriority w:val="39"/>
    <w:unhideWhenUsed/>
    <w:rsid w:val="009C769E"/>
    <w:pPr>
      <w:ind w:left="1440"/>
    </w:pPr>
  </w:style>
  <w:style w:type="paragraph" w:styleId="TOC8">
    <w:name w:val="toc 8"/>
    <w:basedOn w:val="Normal"/>
    <w:next w:val="Normal"/>
    <w:autoRedefine/>
    <w:uiPriority w:val="39"/>
    <w:unhideWhenUsed/>
    <w:rsid w:val="009C769E"/>
    <w:pPr>
      <w:ind w:left="1680"/>
    </w:pPr>
  </w:style>
  <w:style w:type="paragraph" w:styleId="TOC9">
    <w:name w:val="toc 9"/>
    <w:basedOn w:val="Normal"/>
    <w:next w:val="Normal"/>
    <w:autoRedefine/>
    <w:uiPriority w:val="39"/>
    <w:unhideWhenUsed/>
    <w:rsid w:val="009C769E"/>
    <w:pPr>
      <w:ind w:left="19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677154">
      <w:bodyDiv w:val="1"/>
      <w:marLeft w:val="0"/>
      <w:marRight w:val="0"/>
      <w:marTop w:val="0"/>
      <w:marBottom w:val="0"/>
      <w:divBdr>
        <w:top w:val="none" w:sz="0" w:space="0" w:color="auto"/>
        <w:left w:val="none" w:sz="0" w:space="0" w:color="auto"/>
        <w:bottom w:val="none" w:sz="0" w:space="0" w:color="auto"/>
        <w:right w:val="none" w:sz="0" w:space="0" w:color="auto"/>
      </w:divBdr>
    </w:div>
    <w:div w:id="132260769">
      <w:bodyDiv w:val="1"/>
      <w:marLeft w:val="0"/>
      <w:marRight w:val="0"/>
      <w:marTop w:val="0"/>
      <w:marBottom w:val="0"/>
      <w:divBdr>
        <w:top w:val="none" w:sz="0" w:space="0" w:color="auto"/>
        <w:left w:val="none" w:sz="0" w:space="0" w:color="auto"/>
        <w:bottom w:val="none" w:sz="0" w:space="0" w:color="auto"/>
        <w:right w:val="none" w:sz="0" w:space="0" w:color="auto"/>
      </w:divBdr>
    </w:div>
    <w:div w:id="233780626">
      <w:bodyDiv w:val="1"/>
      <w:marLeft w:val="0"/>
      <w:marRight w:val="0"/>
      <w:marTop w:val="0"/>
      <w:marBottom w:val="0"/>
      <w:divBdr>
        <w:top w:val="none" w:sz="0" w:space="0" w:color="auto"/>
        <w:left w:val="none" w:sz="0" w:space="0" w:color="auto"/>
        <w:bottom w:val="none" w:sz="0" w:space="0" w:color="auto"/>
        <w:right w:val="none" w:sz="0" w:space="0" w:color="auto"/>
      </w:divBdr>
    </w:div>
    <w:div w:id="288900477">
      <w:bodyDiv w:val="1"/>
      <w:marLeft w:val="0"/>
      <w:marRight w:val="0"/>
      <w:marTop w:val="0"/>
      <w:marBottom w:val="0"/>
      <w:divBdr>
        <w:top w:val="none" w:sz="0" w:space="0" w:color="auto"/>
        <w:left w:val="none" w:sz="0" w:space="0" w:color="auto"/>
        <w:bottom w:val="none" w:sz="0" w:space="0" w:color="auto"/>
        <w:right w:val="none" w:sz="0" w:space="0" w:color="auto"/>
      </w:divBdr>
    </w:div>
    <w:div w:id="341007863">
      <w:bodyDiv w:val="1"/>
      <w:marLeft w:val="0"/>
      <w:marRight w:val="0"/>
      <w:marTop w:val="0"/>
      <w:marBottom w:val="0"/>
      <w:divBdr>
        <w:top w:val="none" w:sz="0" w:space="0" w:color="auto"/>
        <w:left w:val="none" w:sz="0" w:space="0" w:color="auto"/>
        <w:bottom w:val="none" w:sz="0" w:space="0" w:color="auto"/>
        <w:right w:val="none" w:sz="0" w:space="0" w:color="auto"/>
      </w:divBdr>
    </w:div>
    <w:div w:id="401680982">
      <w:bodyDiv w:val="1"/>
      <w:marLeft w:val="0"/>
      <w:marRight w:val="0"/>
      <w:marTop w:val="0"/>
      <w:marBottom w:val="0"/>
      <w:divBdr>
        <w:top w:val="none" w:sz="0" w:space="0" w:color="auto"/>
        <w:left w:val="none" w:sz="0" w:space="0" w:color="auto"/>
        <w:bottom w:val="none" w:sz="0" w:space="0" w:color="auto"/>
        <w:right w:val="none" w:sz="0" w:space="0" w:color="auto"/>
      </w:divBdr>
    </w:div>
    <w:div w:id="780803064">
      <w:bodyDiv w:val="1"/>
      <w:marLeft w:val="0"/>
      <w:marRight w:val="0"/>
      <w:marTop w:val="0"/>
      <w:marBottom w:val="0"/>
      <w:divBdr>
        <w:top w:val="none" w:sz="0" w:space="0" w:color="auto"/>
        <w:left w:val="none" w:sz="0" w:space="0" w:color="auto"/>
        <w:bottom w:val="none" w:sz="0" w:space="0" w:color="auto"/>
        <w:right w:val="none" w:sz="0" w:space="0" w:color="auto"/>
      </w:divBdr>
    </w:div>
    <w:div w:id="807823387">
      <w:bodyDiv w:val="1"/>
      <w:marLeft w:val="0"/>
      <w:marRight w:val="0"/>
      <w:marTop w:val="0"/>
      <w:marBottom w:val="0"/>
      <w:divBdr>
        <w:top w:val="none" w:sz="0" w:space="0" w:color="auto"/>
        <w:left w:val="none" w:sz="0" w:space="0" w:color="auto"/>
        <w:bottom w:val="none" w:sz="0" w:space="0" w:color="auto"/>
        <w:right w:val="none" w:sz="0" w:space="0" w:color="auto"/>
      </w:divBdr>
    </w:div>
    <w:div w:id="1191605185">
      <w:bodyDiv w:val="1"/>
      <w:marLeft w:val="0"/>
      <w:marRight w:val="0"/>
      <w:marTop w:val="0"/>
      <w:marBottom w:val="0"/>
      <w:divBdr>
        <w:top w:val="none" w:sz="0" w:space="0" w:color="auto"/>
        <w:left w:val="none" w:sz="0" w:space="0" w:color="auto"/>
        <w:bottom w:val="none" w:sz="0" w:space="0" w:color="auto"/>
        <w:right w:val="none" w:sz="0" w:space="0" w:color="auto"/>
      </w:divBdr>
    </w:div>
    <w:div w:id="1360425060">
      <w:bodyDiv w:val="1"/>
      <w:marLeft w:val="0"/>
      <w:marRight w:val="0"/>
      <w:marTop w:val="0"/>
      <w:marBottom w:val="0"/>
      <w:divBdr>
        <w:top w:val="none" w:sz="0" w:space="0" w:color="auto"/>
        <w:left w:val="none" w:sz="0" w:space="0" w:color="auto"/>
        <w:bottom w:val="none" w:sz="0" w:space="0" w:color="auto"/>
        <w:right w:val="none" w:sz="0" w:space="0" w:color="auto"/>
      </w:divBdr>
    </w:div>
    <w:div w:id="1564944168">
      <w:bodyDiv w:val="1"/>
      <w:marLeft w:val="0"/>
      <w:marRight w:val="0"/>
      <w:marTop w:val="0"/>
      <w:marBottom w:val="0"/>
      <w:divBdr>
        <w:top w:val="none" w:sz="0" w:space="0" w:color="auto"/>
        <w:left w:val="none" w:sz="0" w:space="0" w:color="auto"/>
        <w:bottom w:val="none" w:sz="0" w:space="0" w:color="auto"/>
        <w:right w:val="none" w:sz="0" w:space="0" w:color="auto"/>
      </w:divBdr>
    </w:div>
    <w:div w:id="1582834892">
      <w:bodyDiv w:val="1"/>
      <w:marLeft w:val="0"/>
      <w:marRight w:val="0"/>
      <w:marTop w:val="0"/>
      <w:marBottom w:val="0"/>
      <w:divBdr>
        <w:top w:val="none" w:sz="0" w:space="0" w:color="auto"/>
        <w:left w:val="none" w:sz="0" w:space="0" w:color="auto"/>
        <w:bottom w:val="none" w:sz="0" w:space="0" w:color="auto"/>
        <w:right w:val="none" w:sz="0" w:space="0" w:color="auto"/>
      </w:divBdr>
    </w:div>
    <w:div w:id="1623726937">
      <w:bodyDiv w:val="1"/>
      <w:marLeft w:val="0"/>
      <w:marRight w:val="0"/>
      <w:marTop w:val="0"/>
      <w:marBottom w:val="0"/>
      <w:divBdr>
        <w:top w:val="none" w:sz="0" w:space="0" w:color="auto"/>
        <w:left w:val="none" w:sz="0" w:space="0" w:color="auto"/>
        <w:bottom w:val="none" w:sz="0" w:space="0" w:color="auto"/>
        <w:right w:val="none" w:sz="0" w:space="0" w:color="auto"/>
      </w:divBdr>
    </w:div>
    <w:div w:id="1725519144">
      <w:bodyDiv w:val="1"/>
      <w:marLeft w:val="0"/>
      <w:marRight w:val="0"/>
      <w:marTop w:val="0"/>
      <w:marBottom w:val="0"/>
      <w:divBdr>
        <w:top w:val="none" w:sz="0" w:space="0" w:color="auto"/>
        <w:left w:val="none" w:sz="0" w:space="0" w:color="auto"/>
        <w:bottom w:val="none" w:sz="0" w:space="0" w:color="auto"/>
        <w:right w:val="none" w:sz="0" w:space="0" w:color="auto"/>
      </w:divBdr>
    </w:div>
    <w:div w:id="1892110543">
      <w:bodyDiv w:val="1"/>
      <w:marLeft w:val="0"/>
      <w:marRight w:val="0"/>
      <w:marTop w:val="0"/>
      <w:marBottom w:val="0"/>
      <w:divBdr>
        <w:top w:val="none" w:sz="0" w:space="0" w:color="auto"/>
        <w:left w:val="none" w:sz="0" w:space="0" w:color="auto"/>
        <w:bottom w:val="none" w:sz="0" w:space="0" w:color="auto"/>
        <w:right w:val="none" w:sz="0" w:space="0" w:color="auto"/>
      </w:divBdr>
    </w:div>
    <w:div w:id="1912697814">
      <w:bodyDiv w:val="1"/>
      <w:marLeft w:val="0"/>
      <w:marRight w:val="0"/>
      <w:marTop w:val="0"/>
      <w:marBottom w:val="0"/>
      <w:divBdr>
        <w:top w:val="none" w:sz="0" w:space="0" w:color="auto"/>
        <w:left w:val="none" w:sz="0" w:space="0" w:color="auto"/>
        <w:bottom w:val="none" w:sz="0" w:space="0" w:color="auto"/>
        <w:right w:val="none" w:sz="0" w:space="0" w:color="auto"/>
      </w:divBdr>
    </w:div>
    <w:div w:id="2000378118">
      <w:bodyDiv w:val="1"/>
      <w:marLeft w:val="0"/>
      <w:marRight w:val="0"/>
      <w:marTop w:val="0"/>
      <w:marBottom w:val="0"/>
      <w:divBdr>
        <w:top w:val="none" w:sz="0" w:space="0" w:color="auto"/>
        <w:left w:val="none" w:sz="0" w:space="0" w:color="auto"/>
        <w:bottom w:val="none" w:sz="0" w:space="0" w:color="auto"/>
        <w:right w:val="none" w:sz="0" w:space="0" w:color="auto"/>
      </w:divBdr>
    </w:div>
    <w:div w:id="2006518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sac.com/safediving" TargetMode="Externa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hse.gov.uk/pUbns/indg163.pdf" TargetMode="Externa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yperlink" Target="http://www.bsac.com/instructormaterialsonline" TargetMode="External"/><Relationship Id="rId14" Type="http://schemas.openxmlformats.org/officeDocument/2006/relationships/footer" Target="footer2.xm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_rels/foot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Custom 1">
      <a:dk1>
        <a:srgbClr val="4D565A"/>
      </a:dk1>
      <a:lt1>
        <a:srgbClr val="FFFFFF"/>
      </a:lt1>
      <a:dk2>
        <a:srgbClr val="22398B"/>
      </a:dk2>
      <a:lt2>
        <a:srgbClr val="E1E2E0"/>
      </a:lt2>
      <a:accent1>
        <a:srgbClr val="E30613"/>
      </a:accent1>
      <a:accent2>
        <a:srgbClr val="4D565A"/>
      </a:accent2>
      <a:accent3>
        <a:srgbClr val="36BCEE"/>
      </a:accent3>
      <a:accent4>
        <a:srgbClr val="08509F"/>
      </a:accent4>
      <a:accent5>
        <a:srgbClr val="EE7326"/>
      </a:accent5>
      <a:accent6>
        <a:srgbClr val="FFFFFF"/>
      </a:accent6>
      <a:hlink>
        <a:srgbClr val="D20729"/>
      </a:hlink>
      <a:folHlink>
        <a:srgbClr val="009CDF"/>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810BC5C0-8F81-E347-A0C9-D418B3C71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1876</Words>
  <Characters>10696</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Smith</dc:creator>
  <cp:lastModifiedBy>Martin Peake</cp:lastModifiedBy>
  <cp:revision>2</cp:revision>
  <cp:lastPrinted>2017-11-06T16:26:00Z</cp:lastPrinted>
  <dcterms:created xsi:type="dcterms:W3CDTF">2019-04-16T11:26:00Z</dcterms:created>
  <dcterms:modified xsi:type="dcterms:W3CDTF">2019-04-16T11:26:00Z</dcterms:modified>
</cp:coreProperties>
</file>